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0EF0" w14:textId="6E342422" w:rsidR="00FA20C3" w:rsidRPr="005B2BEC" w:rsidRDefault="00FA20C3" w:rsidP="005F4CB4">
      <w:pPr>
        <w:pStyle w:val="Header"/>
        <w:widowControl/>
        <w:tabs>
          <w:tab w:val="center" w:pos="2880"/>
          <w:tab w:val="left" w:pos="6300"/>
        </w:tabs>
        <w:jc w:val="center"/>
        <w:rPr>
          <w:rFonts w:ascii="Times New Roman" w:hAnsi="Times New Roman"/>
          <w:szCs w:val="22"/>
          <w:lang w:val="en-US"/>
        </w:rPr>
      </w:pPr>
      <w:r w:rsidRPr="005B2BEC">
        <w:rPr>
          <w:rFonts w:ascii="Times New Roman" w:hAnsi="Times New Roman"/>
          <w:szCs w:val="22"/>
          <w:lang w:val="en-US"/>
        </w:rPr>
        <w:t>HEMISPHERIC STRATEGY AGAINST</w:t>
      </w:r>
    </w:p>
    <w:p w14:paraId="7C5BB69F" w14:textId="77777777" w:rsidR="00FA20C3" w:rsidRPr="005B2BEC" w:rsidRDefault="00FA20C3"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5B2BEC">
        <w:rPr>
          <w:rFonts w:ascii="Times New Roman" w:hAnsi="Times New Roman"/>
          <w:szCs w:val="22"/>
          <w:lang w:val="en-US"/>
        </w:rPr>
        <w:t>TRANSNATIONAL ORGANIZED CRIME</w:t>
      </w:r>
    </w:p>
    <w:p w14:paraId="6579DCC2" w14:textId="77777777" w:rsidR="00D74106" w:rsidRPr="005B2BEC" w:rsidRDefault="00D74106"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EA54E4" w14:textId="54D4E7DE" w:rsidR="00EC5223" w:rsidRDefault="00E906DE" w:rsidP="00FD71E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eastAsia="en-US"/>
        </w:rPr>
      </w:pPr>
      <w:r w:rsidRPr="005B2BEC">
        <w:rPr>
          <w:rFonts w:ascii="Times New Roman" w:hAnsi="Times New Roman"/>
          <w:szCs w:val="22"/>
          <w:lang w:val="en-US"/>
        </w:rPr>
        <w:t>(</w:t>
      </w:r>
      <w:r w:rsidR="00FD71E9" w:rsidRPr="00FD71E9">
        <w:rPr>
          <w:rFonts w:ascii="Times New Roman" w:hAnsi="Times New Roman"/>
          <w:szCs w:val="22"/>
          <w:lang w:val="en-US" w:eastAsia="en-US"/>
        </w:rPr>
        <w:t xml:space="preserve">Adopted </w:t>
      </w:r>
      <w:r w:rsidR="00FC4D85">
        <w:rPr>
          <w:rFonts w:ascii="Times New Roman" w:hAnsi="Times New Roman"/>
          <w:szCs w:val="22"/>
          <w:lang w:val="en-US" w:eastAsia="en-US"/>
        </w:rPr>
        <w:t xml:space="preserve">by the General Assembly </w:t>
      </w:r>
      <w:r w:rsidR="00FD71E9" w:rsidRPr="00FD71E9">
        <w:rPr>
          <w:rFonts w:ascii="Times New Roman" w:hAnsi="Times New Roman"/>
          <w:szCs w:val="22"/>
          <w:lang w:val="en-US" w:eastAsia="en-US"/>
        </w:rPr>
        <w:t>at the second plenary session, held on November 11, 202</w:t>
      </w:r>
      <w:r w:rsidR="00064416">
        <w:rPr>
          <w:rFonts w:ascii="Times New Roman" w:hAnsi="Times New Roman"/>
          <w:szCs w:val="22"/>
          <w:lang w:val="en-US" w:eastAsia="en-US"/>
        </w:rPr>
        <w:t>1</w:t>
      </w:r>
      <w:r w:rsidR="00A520E5">
        <w:rPr>
          <w:rFonts w:ascii="Times New Roman" w:hAnsi="Times New Roman"/>
          <w:szCs w:val="22"/>
          <w:lang w:val="en-US" w:eastAsia="en-US"/>
        </w:rPr>
        <w:t xml:space="preserve">, </w:t>
      </w:r>
    </w:p>
    <w:p w14:paraId="1FA280AB" w14:textId="77777777" w:rsidR="00262351" w:rsidRDefault="003F70DC" w:rsidP="00FD71E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eastAsia="en-US"/>
        </w:rPr>
      </w:pPr>
      <w:r>
        <w:rPr>
          <w:rFonts w:ascii="Times New Roman" w:hAnsi="Times New Roman"/>
          <w:szCs w:val="22"/>
          <w:lang w:val="en-US" w:eastAsia="en-US"/>
        </w:rPr>
        <w:t>through</w:t>
      </w:r>
      <w:r w:rsidR="00A520E5">
        <w:rPr>
          <w:rFonts w:ascii="Times New Roman" w:hAnsi="Times New Roman"/>
          <w:szCs w:val="22"/>
          <w:lang w:val="en-US" w:eastAsia="en-US"/>
        </w:rPr>
        <w:t xml:space="preserve"> </w:t>
      </w:r>
      <w:r w:rsidR="00064416">
        <w:rPr>
          <w:rFonts w:ascii="Times New Roman" w:hAnsi="Times New Roman"/>
          <w:szCs w:val="22"/>
          <w:lang w:val="en-US" w:eastAsia="en-US"/>
        </w:rPr>
        <w:t xml:space="preserve">Resolution AG/RES/ 2970 (LI-O/21) </w:t>
      </w:r>
    </w:p>
    <w:p w14:paraId="0F16E701" w14:textId="1F1FBD01" w:rsidR="00FA20C3" w:rsidRPr="005B2BEC" w:rsidRDefault="00483E43" w:rsidP="00FD71E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Pr>
          <w:rFonts w:ascii="Times New Roman" w:hAnsi="Times New Roman"/>
          <w:szCs w:val="22"/>
          <w:lang w:val="en-US" w:eastAsia="en-US"/>
        </w:rPr>
        <w:t>“</w:t>
      </w:r>
      <w:r w:rsidRPr="00483E43">
        <w:rPr>
          <w:rFonts w:ascii="Times New Roman" w:hAnsi="Times New Roman"/>
          <w:szCs w:val="22"/>
          <w:lang w:val="en-US" w:eastAsia="en-US"/>
        </w:rPr>
        <w:t>Advancing Hemispheric Security: A Multidimensional Approach</w:t>
      </w:r>
      <w:r>
        <w:rPr>
          <w:rFonts w:ascii="Times New Roman" w:hAnsi="Times New Roman"/>
          <w:szCs w:val="22"/>
          <w:lang w:val="en-US" w:eastAsia="en-US"/>
        </w:rPr>
        <w:t>”)</w:t>
      </w:r>
    </w:p>
    <w:p w14:paraId="7CA8D3BF" w14:textId="77777777" w:rsidR="00402BF1" w:rsidRDefault="00402BF1"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3D0440A" w14:textId="77777777" w:rsidR="005B2BEC" w:rsidRPr="005B2BEC" w:rsidRDefault="005B2BE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CF2501" w14:textId="77777777" w:rsidR="002530DC" w:rsidRPr="005B2BEC" w:rsidRDefault="00FA20C3"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Introduction:</w:t>
      </w:r>
    </w:p>
    <w:p w14:paraId="00CB441A"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100376B"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Transnational Organized Crime (TOC) constitutes a global challenge. Its negative impact is felt throughout the Hemisphere.</w:t>
      </w:r>
    </w:p>
    <w:p w14:paraId="505AD086"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FE830D"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TOC is a complex and dynamic phenomenon. It has multidimensional causes, consequences, and impacts </w:t>
      </w:r>
      <w:r w:rsidR="006455CA" w:rsidRPr="005B2BEC">
        <w:rPr>
          <w:rFonts w:ascii="Times New Roman" w:hAnsi="Times New Roman"/>
          <w:szCs w:val="22"/>
          <w:lang w:val="en-US"/>
        </w:rPr>
        <w:t>on global</w:t>
      </w:r>
      <w:r w:rsidR="00FA20C3" w:rsidRPr="005B2BEC">
        <w:rPr>
          <w:rFonts w:ascii="Times New Roman" w:hAnsi="Times New Roman"/>
          <w:szCs w:val="22"/>
          <w:lang w:val="en-US"/>
        </w:rPr>
        <w:t xml:space="preserve"> security and other</w:t>
      </w:r>
      <w:r w:rsidR="006455CA" w:rsidRPr="005B2BEC">
        <w:rPr>
          <w:rFonts w:ascii="Times New Roman" w:hAnsi="Times New Roman"/>
          <w:szCs w:val="22"/>
          <w:lang w:val="en-US"/>
        </w:rPr>
        <w:t xml:space="preserve"> area</w:t>
      </w:r>
      <w:r w:rsidR="00FA20C3" w:rsidRPr="005B2BEC">
        <w:rPr>
          <w:rFonts w:ascii="Times New Roman" w:hAnsi="Times New Roman"/>
          <w:szCs w:val="22"/>
          <w:lang w:val="en-US"/>
        </w:rPr>
        <w:t>s, including</w:t>
      </w:r>
      <w:r w:rsidR="001139F3" w:rsidRPr="005B2BEC">
        <w:rPr>
          <w:rFonts w:ascii="Times New Roman" w:hAnsi="Times New Roman"/>
          <w:szCs w:val="22"/>
          <w:lang w:val="en-US"/>
        </w:rPr>
        <w:t xml:space="preserve">, </w:t>
      </w:r>
      <w:r w:rsidR="00FA20C3" w:rsidRPr="005B2BEC">
        <w:rPr>
          <w:rFonts w:ascii="Times New Roman" w:hAnsi="Times New Roman"/>
          <w:szCs w:val="22"/>
          <w:lang w:val="en-US"/>
        </w:rPr>
        <w:t>democratic institutions, economies and financial sectors, the rule of law</w:t>
      </w:r>
      <w:r w:rsidR="006455CA" w:rsidRPr="005B2BEC">
        <w:rPr>
          <w:rFonts w:ascii="Times New Roman" w:hAnsi="Times New Roman"/>
          <w:szCs w:val="22"/>
          <w:lang w:val="en-US"/>
        </w:rPr>
        <w:t>, and on sustainable development</w:t>
      </w:r>
      <w:r w:rsidR="00FA20C3" w:rsidRPr="005B2BEC">
        <w:rPr>
          <w:rFonts w:ascii="Times New Roman" w:hAnsi="Times New Roman"/>
          <w:szCs w:val="22"/>
          <w:lang w:val="en-US"/>
        </w:rPr>
        <w:t>.</w:t>
      </w:r>
    </w:p>
    <w:p w14:paraId="2CF66E21" w14:textId="77777777" w:rsidR="000423A8" w:rsidRPr="005B2BEC" w:rsidRDefault="000423A8"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EBAAC1"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OAS </w:t>
      </w:r>
      <w:r w:rsidRPr="005B2BEC">
        <w:rPr>
          <w:rFonts w:ascii="Times New Roman" w:hAnsi="Times New Roman"/>
          <w:szCs w:val="22"/>
          <w:lang w:val="en-US"/>
        </w:rPr>
        <w:t>member states</w:t>
      </w:r>
      <w:r w:rsidR="00FA20C3" w:rsidRPr="005B2BEC">
        <w:rPr>
          <w:rFonts w:ascii="Times New Roman" w:hAnsi="Times New Roman"/>
          <w:szCs w:val="22"/>
          <w:lang w:val="en-US"/>
        </w:rPr>
        <w:t xml:space="preserve"> understand that to effectively prevent, reduce, and address TOC, they must work together in the spirit of common and shared responsibility, with full respect for human rights and fundamental freedoms, observing the principles of national sovereignty and mutual respect among states. </w:t>
      </w:r>
    </w:p>
    <w:p w14:paraId="60025B85"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57DDA00"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This Hemispheric Strategy has been developed by the Committee on Hemispheric Security with the technical support of the OAS Secretariat for Multidimensional Security, in response to the Quito Recommendations for Strengthening International Cooperation in Public Security in the Prevention and Fight against Crime, adopted by the Ministers of Public Security in October 2019, and reaffirmed by the OAS General Assembly in AG/RES. 2950 (L-O/20).</w:t>
      </w:r>
    </w:p>
    <w:p w14:paraId="5821264A"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AC6BB21" w14:textId="77777777" w:rsidR="00FA20C3" w:rsidRPr="005B2BEC" w:rsidRDefault="00FA20C3"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General Objectives:</w:t>
      </w:r>
    </w:p>
    <w:p w14:paraId="05059717"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820660"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Countries of the </w:t>
      </w:r>
      <w:r w:rsidRPr="005B2BEC">
        <w:rPr>
          <w:rFonts w:ascii="Times New Roman" w:hAnsi="Times New Roman"/>
          <w:szCs w:val="22"/>
          <w:lang w:val="en-US"/>
        </w:rPr>
        <w:t>Hemisphere</w:t>
      </w:r>
      <w:r w:rsidR="00FA20C3" w:rsidRPr="005B2BEC">
        <w:rPr>
          <w:rFonts w:ascii="Times New Roman" w:hAnsi="Times New Roman"/>
          <w:szCs w:val="22"/>
          <w:lang w:val="en-US"/>
        </w:rPr>
        <w:t xml:space="preserve"> have universally adopted the United Nations Convention against Transnational Organized Crime (UNTOC)</w:t>
      </w:r>
      <w:r w:rsidR="003A332C" w:rsidRPr="005B2BEC">
        <w:rPr>
          <w:rFonts w:ascii="Times New Roman" w:hAnsi="Times New Roman"/>
          <w:szCs w:val="22"/>
          <w:lang w:val="en-US"/>
        </w:rPr>
        <w:t>,</w:t>
      </w:r>
      <w:r w:rsidR="00FA20C3" w:rsidRPr="005B2BEC">
        <w:rPr>
          <w:rFonts w:ascii="Times New Roman" w:hAnsi="Times New Roman"/>
          <w:szCs w:val="22"/>
          <w:lang w:val="en-US"/>
        </w:rPr>
        <w:t xml:space="preserve"> as their framework</w:t>
      </w:r>
      <w:r w:rsidR="000423A8" w:rsidRPr="005B2BEC">
        <w:rPr>
          <w:rFonts w:ascii="Times New Roman" w:hAnsi="Times New Roman"/>
          <w:szCs w:val="22"/>
          <w:lang w:val="en-US"/>
        </w:rPr>
        <w:t xml:space="preserve"> and</w:t>
      </w:r>
      <w:r w:rsidR="00FA20C3" w:rsidRPr="005B2BEC">
        <w:rPr>
          <w:rFonts w:ascii="Times New Roman" w:hAnsi="Times New Roman"/>
          <w:szCs w:val="22"/>
          <w:lang w:val="en-US"/>
        </w:rPr>
        <w:t xml:space="preserve"> international instrument </w:t>
      </w:r>
      <w:r w:rsidR="000423A8" w:rsidRPr="005B2BEC">
        <w:rPr>
          <w:rFonts w:ascii="Times New Roman" w:hAnsi="Times New Roman"/>
          <w:szCs w:val="22"/>
          <w:lang w:val="en-US"/>
        </w:rPr>
        <w:t>to combat TOC</w:t>
      </w:r>
      <w:r w:rsidR="006455CA" w:rsidRPr="005B2BEC">
        <w:rPr>
          <w:rFonts w:ascii="Times New Roman" w:hAnsi="Times New Roman"/>
          <w:szCs w:val="22"/>
          <w:lang w:val="en-US"/>
        </w:rPr>
        <w:t>,</w:t>
      </w:r>
      <w:r w:rsidR="000423A8" w:rsidRPr="005B2BEC">
        <w:rPr>
          <w:rFonts w:ascii="Times New Roman" w:hAnsi="Times New Roman"/>
          <w:szCs w:val="22"/>
          <w:lang w:val="en-US"/>
        </w:rPr>
        <w:t xml:space="preserve"> </w:t>
      </w:r>
      <w:r w:rsidR="00FA20C3" w:rsidRPr="005B2BEC">
        <w:rPr>
          <w:rFonts w:ascii="Times New Roman" w:hAnsi="Times New Roman"/>
          <w:szCs w:val="22"/>
          <w:lang w:val="en-US"/>
        </w:rPr>
        <w:t xml:space="preserve">and have also adopted the Hemispheric Plan of Action against Transnational Organized Crime that focuses on implementing the UNTOC at the regional level. </w:t>
      </w:r>
    </w:p>
    <w:p w14:paraId="113B737C"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0CA1106" w14:textId="77777777" w:rsidR="007F78AE"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This Hemispheric Strategy is designed to guide the OAS </w:t>
      </w:r>
      <w:r w:rsidRPr="005B2BEC">
        <w:rPr>
          <w:rFonts w:ascii="Times New Roman" w:hAnsi="Times New Roman"/>
          <w:szCs w:val="22"/>
          <w:lang w:val="en-US"/>
        </w:rPr>
        <w:t>member states</w:t>
      </w:r>
      <w:r w:rsidR="00FA20C3" w:rsidRPr="005B2BEC">
        <w:rPr>
          <w:rFonts w:ascii="Times New Roman" w:hAnsi="Times New Roman"/>
          <w:szCs w:val="22"/>
          <w:lang w:val="en-US"/>
        </w:rPr>
        <w:t xml:space="preserve"> and its General Secretariat in their implementation of the UNTOC and the Hemispheric Plan of Action against TOC in the region.</w:t>
      </w:r>
    </w:p>
    <w:p w14:paraId="52FBD6C4" w14:textId="77777777" w:rsidR="00E906DE" w:rsidRPr="005B2BEC" w:rsidRDefault="00E906DE"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6AF0E6" w14:textId="77777777" w:rsidR="00FA20C3" w:rsidRPr="005B2BEC" w:rsidRDefault="00FA20C3" w:rsidP="005B2BE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Actions:</w:t>
      </w:r>
    </w:p>
    <w:p w14:paraId="7BA87D45" w14:textId="77777777" w:rsidR="002530DC" w:rsidRPr="005B2BEC" w:rsidRDefault="002530DC" w:rsidP="005B2BE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9DAB87B" w14:textId="77777777" w:rsidR="00FA20C3" w:rsidRPr="005B2BEC" w:rsidRDefault="00FA20C3" w:rsidP="005B2BEC">
      <w:pPr>
        <w:pStyle w:val="ListParagraph"/>
        <w:keepNext/>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hanging="720"/>
        <w:contextualSpacing/>
        <w:rPr>
          <w:rFonts w:ascii="Times New Roman" w:hAnsi="Times New Roman"/>
          <w:szCs w:val="22"/>
          <w:u w:val="single"/>
          <w:lang w:val="en-US"/>
        </w:rPr>
      </w:pPr>
      <w:r w:rsidRPr="005B2BEC">
        <w:rPr>
          <w:rFonts w:ascii="Times New Roman" w:hAnsi="Times New Roman"/>
          <w:szCs w:val="22"/>
          <w:u w:val="single"/>
          <w:lang w:val="en-US"/>
        </w:rPr>
        <w:t>National strategies against transnational organized crime</w:t>
      </w:r>
    </w:p>
    <w:p w14:paraId="26E3F644"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Through the adoption of this Hemispheric Strategy, OAS Member states recognize the importance of strengthening national capacity to respond to threats and challenges that TOC poses to their security, prosperity, and democratic institutions.  </w:t>
      </w:r>
    </w:p>
    <w:p w14:paraId="126B4F4B"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CDB9C0"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Due to its complex nature and multidimensional causes and consequences, confronting TOC in an effective manner requires coordinated action from international, regional, governmental, and non-</w:t>
      </w:r>
      <w:r w:rsidR="00FA20C3" w:rsidRPr="005B2BEC">
        <w:rPr>
          <w:rFonts w:ascii="Times New Roman" w:hAnsi="Times New Roman"/>
          <w:szCs w:val="22"/>
          <w:lang w:val="en-US"/>
        </w:rPr>
        <w:lastRenderedPageBreak/>
        <w:t xml:space="preserve">governmental actors. Coordination should be institutionalized by the development, updating, implementation, and enforcement of </w:t>
      </w:r>
      <w:r w:rsidR="00174794" w:rsidRPr="005B2BEC">
        <w:rPr>
          <w:rFonts w:ascii="Times New Roman" w:hAnsi="Times New Roman"/>
          <w:szCs w:val="22"/>
          <w:lang w:val="en-US"/>
        </w:rPr>
        <w:t>national strategies</w:t>
      </w:r>
      <w:r w:rsidR="00FA20C3" w:rsidRPr="005B2BEC">
        <w:rPr>
          <w:rFonts w:ascii="Times New Roman" w:hAnsi="Times New Roman"/>
          <w:szCs w:val="22"/>
          <w:lang w:val="en-US"/>
        </w:rPr>
        <w:t xml:space="preserve"> that take into account the concerns, capabilities, and vulnerabilities of stakeholders while </w:t>
      </w:r>
      <w:r w:rsidR="00174794" w:rsidRPr="005B2BEC">
        <w:rPr>
          <w:rFonts w:ascii="Times New Roman" w:hAnsi="Times New Roman"/>
          <w:szCs w:val="22"/>
          <w:lang w:val="en-US"/>
        </w:rPr>
        <w:t xml:space="preserve">promoting strategies for </w:t>
      </w:r>
      <w:r w:rsidR="00902B34" w:rsidRPr="005B2BEC">
        <w:rPr>
          <w:rFonts w:ascii="Times New Roman" w:hAnsi="Times New Roman"/>
          <w:szCs w:val="22"/>
          <w:lang w:val="en-US"/>
        </w:rPr>
        <w:t xml:space="preserve">ensuring security and </w:t>
      </w:r>
      <w:r w:rsidR="00174794" w:rsidRPr="005B2BEC">
        <w:rPr>
          <w:rFonts w:ascii="Times New Roman" w:hAnsi="Times New Roman"/>
          <w:szCs w:val="22"/>
          <w:lang w:val="en-US"/>
        </w:rPr>
        <w:t xml:space="preserve">rebuilding peace, administering and imparting justice, </w:t>
      </w:r>
      <w:r w:rsidR="0032414D" w:rsidRPr="005B2BEC">
        <w:rPr>
          <w:rFonts w:ascii="Times New Roman" w:hAnsi="Times New Roman"/>
          <w:szCs w:val="22"/>
          <w:lang w:val="en-US"/>
        </w:rPr>
        <w:t>reestablishing</w:t>
      </w:r>
      <w:r w:rsidR="00174794" w:rsidRPr="005B2BEC">
        <w:rPr>
          <w:rFonts w:ascii="Times New Roman" w:hAnsi="Times New Roman"/>
          <w:szCs w:val="22"/>
          <w:lang w:val="en-US"/>
        </w:rPr>
        <w:t xml:space="preserve"> the rule of law, and reintegrating offenders, </w:t>
      </w:r>
      <w:r w:rsidR="008C5ED9" w:rsidRPr="005B2BEC">
        <w:rPr>
          <w:rFonts w:ascii="Times New Roman" w:hAnsi="Times New Roman"/>
          <w:szCs w:val="22"/>
          <w:lang w:val="en-US"/>
        </w:rPr>
        <w:t xml:space="preserve">all </w:t>
      </w:r>
      <w:r w:rsidR="00033E3C" w:rsidRPr="005B2BEC">
        <w:rPr>
          <w:rFonts w:ascii="Times New Roman" w:hAnsi="Times New Roman"/>
          <w:szCs w:val="22"/>
          <w:lang w:val="en-US"/>
        </w:rPr>
        <w:t>based on respect for freedoms and human rights.</w:t>
      </w:r>
      <w:r w:rsidR="00FA20C3" w:rsidRPr="005B2BEC">
        <w:rPr>
          <w:rFonts w:ascii="Times New Roman" w:hAnsi="Times New Roman"/>
          <w:szCs w:val="22"/>
          <w:lang w:val="en-US"/>
        </w:rPr>
        <w:t xml:space="preserve"> Therefore, in developing, updating or implementing their National Strategies, as the case may be, </w:t>
      </w:r>
      <w:r w:rsidRPr="005B2BEC">
        <w:rPr>
          <w:rFonts w:ascii="Times New Roman" w:hAnsi="Times New Roman"/>
          <w:szCs w:val="22"/>
          <w:lang w:val="en-US"/>
        </w:rPr>
        <w:t>member states</w:t>
      </w:r>
      <w:r w:rsidR="00FA20C3" w:rsidRPr="005B2BEC">
        <w:rPr>
          <w:rFonts w:ascii="Times New Roman" w:hAnsi="Times New Roman"/>
          <w:szCs w:val="22"/>
          <w:lang w:val="en-US"/>
        </w:rPr>
        <w:t xml:space="preserve"> should consider the following actions:</w:t>
      </w:r>
    </w:p>
    <w:p w14:paraId="245BDBDC"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30E49FB"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Employ a comprehensive, all-of-government approach to addressing the </w:t>
      </w:r>
      <w:r w:rsidR="00487DEF" w:rsidRPr="005B2BEC">
        <w:rPr>
          <w:rFonts w:ascii="Times New Roman" w:hAnsi="Times New Roman"/>
          <w:szCs w:val="22"/>
          <w:lang w:val="en-US"/>
        </w:rPr>
        <w:t>multidimensional impacts of</w:t>
      </w:r>
      <w:r w:rsidRPr="005B2BEC">
        <w:rPr>
          <w:rFonts w:ascii="Times New Roman" w:hAnsi="Times New Roman"/>
          <w:szCs w:val="22"/>
          <w:lang w:val="en-US"/>
        </w:rPr>
        <w:t xml:space="preserve"> organized crime </w:t>
      </w:r>
      <w:r w:rsidR="00487DEF" w:rsidRPr="005B2BEC">
        <w:rPr>
          <w:rFonts w:ascii="Times New Roman" w:hAnsi="Times New Roman"/>
          <w:szCs w:val="22"/>
          <w:lang w:val="en-US"/>
        </w:rPr>
        <w:t>on</w:t>
      </w:r>
      <w:r w:rsidRPr="005B2BEC">
        <w:rPr>
          <w:rFonts w:ascii="Times New Roman" w:hAnsi="Times New Roman"/>
          <w:szCs w:val="22"/>
          <w:lang w:val="en-US"/>
        </w:rPr>
        <w:t xml:space="preserve"> societies, </w:t>
      </w:r>
      <w:r w:rsidR="00487DEF" w:rsidRPr="005B2BEC">
        <w:rPr>
          <w:rFonts w:ascii="Times New Roman" w:hAnsi="Times New Roman"/>
          <w:szCs w:val="22"/>
          <w:lang w:val="en-US"/>
        </w:rPr>
        <w:t xml:space="preserve">by </w:t>
      </w:r>
      <w:r w:rsidRPr="005B2BEC">
        <w:rPr>
          <w:rFonts w:ascii="Times New Roman" w:hAnsi="Times New Roman"/>
          <w:szCs w:val="22"/>
          <w:lang w:val="en-US"/>
        </w:rPr>
        <w:t xml:space="preserve">strengthening the ability of public institutions </w:t>
      </w:r>
      <w:r w:rsidR="00902B34" w:rsidRPr="005B2BEC">
        <w:rPr>
          <w:rFonts w:ascii="Times New Roman" w:hAnsi="Times New Roman"/>
          <w:szCs w:val="22"/>
          <w:lang w:val="en-US"/>
        </w:rPr>
        <w:t xml:space="preserve">and national laws </w:t>
      </w:r>
      <w:r w:rsidRPr="005B2BEC">
        <w:rPr>
          <w:rFonts w:ascii="Times New Roman" w:hAnsi="Times New Roman"/>
          <w:szCs w:val="22"/>
          <w:lang w:val="en-US"/>
        </w:rPr>
        <w:t xml:space="preserve">to effectively </w:t>
      </w:r>
      <w:r w:rsidR="008F33C3" w:rsidRPr="005B2BEC">
        <w:rPr>
          <w:rFonts w:ascii="Times New Roman" w:hAnsi="Times New Roman"/>
          <w:szCs w:val="22"/>
          <w:lang w:val="en-US"/>
        </w:rPr>
        <w:t>prevent</w:t>
      </w:r>
      <w:r w:rsidR="004149EB" w:rsidRPr="005B2BEC">
        <w:rPr>
          <w:rFonts w:ascii="Times New Roman" w:hAnsi="Times New Roman"/>
          <w:szCs w:val="22"/>
          <w:lang w:val="en-US"/>
        </w:rPr>
        <w:t xml:space="preserve">, </w:t>
      </w:r>
      <w:r w:rsidR="0069156D" w:rsidRPr="005B2BEC">
        <w:rPr>
          <w:rFonts w:ascii="Times New Roman" w:hAnsi="Times New Roman"/>
          <w:szCs w:val="22"/>
          <w:lang w:val="en-US"/>
        </w:rPr>
        <w:t>address,</w:t>
      </w:r>
      <w:r w:rsidR="004149EB" w:rsidRPr="005B2BEC">
        <w:rPr>
          <w:rFonts w:ascii="Times New Roman" w:hAnsi="Times New Roman"/>
          <w:szCs w:val="22"/>
          <w:lang w:val="en-US"/>
        </w:rPr>
        <w:t xml:space="preserve"> </w:t>
      </w:r>
      <w:r w:rsidR="0069156D" w:rsidRPr="005B2BEC">
        <w:rPr>
          <w:rFonts w:ascii="Times New Roman" w:hAnsi="Times New Roman"/>
          <w:szCs w:val="22"/>
          <w:lang w:val="en-US"/>
        </w:rPr>
        <w:t xml:space="preserve">combat, disrupt and </w:t>
      </w:r>
      <w:r w:rsidR="00651C48" w:rsidRPr="005B2BEC">
        <w:rPr>
          <w:rFonts w:ascii="Times New Roman" w:hAnsi="Times New Roman"/>
          <w:szCs w:val="22"/>
          <w:lang w:val="en-US"/>
        </w:rPr>
        <w:t xml:space="preserve">reduce </w:t>
      </w:r>
      <w:r w:rsidRPr="005B2BEC">
        <w:rPr>
          <w:rFonts w:ascii="Times New Roman" w:hAnsi="Times New Roman"/>
          <w:szCs w:val="22"/>
          <w:lang w:val="en-US"/>
        </w:rPr>
        <w:t>organized</w:t>
      </w:r>
      <w:r w:rsidR="00651C48" w:rsidRPr="005B2BEC">
        <w:rPr>
          <w:rFonts w:ascii="Times New Roman" w:hAnsi="Times New Roman"/>
          <w:szCs w:val="22"/>
          <w:lang w:val="en-US"/>
        </w:rPr>
        <w:t xml:space="preserve"> </w:t>
      </w:r>
      <w:r w:rsidR="0069156D" w:rsidRPr="005B2BEC">
        <w:rPr>
          <w:rFonts w:ascii="Times New Roman" w:hAnsi="Times New Roman"/>
          <w:szCs w:val="22"/>
          <w:lang w:val="en-US"/>
        </w:rPr>
        <w:t>crime</w:t>
      </w:r>
      <w:r w:rsidRPr="005B2BEC">
        <w:rPr>
          <w:rFonts w:ascii="Times New Roman" w:hAnsi="Times New Roman"/>
          <w:szCs w:val="22"/>
          <w:lang w:val="en-US"/>
        </w:rPr>
        <w:t>.</w:t>
      </w:r>
    </w:p>
    <w:p w14:paraId="063911D5"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Develop </w:t>
      </w:r>
      <w:r w:rsidR="004149EB" w:rsidRPr="005B2BEC">
        <w:rPr>
          <w:rFonts w:ascii="Times New Roman" w:hAnsi="Times New Roman"/>
          <w:szCs w:val="22"/>
          <w:lang w:val="en-US"/>
        </w:rPr>
        <w:t xml:space="preserve">and </w:t>
      </w:r>
      <w:r w:rsidRPr="005B2BEC">
        <w:rPr>
          <w:rFonts w:ascii="Times New Roman" w:hAnsi="Times New Roman"/>
          <w:szCs w:val="22"/>
          <w:lang w:val="en-US"/>
        </w:rPr>
        <w:t xml:space="preserve">strengthen </w:t>
      </w:r>
      <w:r w:rsidR="004149EB" w:rsidRPr="005B2BEC">
        <w:rPr>
          <w:rFonts w:ascii="Times New Roman" w:hAnsi="Times New Roman"/>
          <w:szCs w:val="22"/>
          <w:lang w:val="en-US"/>
        </w:rPr>
        <w:t>member states</w:t>
      </w:r>
      <w:r w:rsidR="008F33C3" w:rsidRPr="005B2BEC">
        <w:rPr>
          <w:rFonts w:ascii="Times New Roman" w:hAnsi="Times New Roman"/>
          <w:szCs w:val="22"/>
          <w:lang w:val="en-US"/>
        </w:rPr>
        <w:t>’</w:t>
      </w:r>
      <w:r w:rsidR="004149EB" w:rsidRPr="005B2BEC">
        <w:rPr>
          <w:rFonts w:ascii="Times New Roman" w:hAnsi="Times New Roman"/>
          <w:szCs w:val="22"/>
          <w:lang w:val="en-US"/>
        </w:rPr>
        <w:t xml:space="preserve"> capacity to </w:t>
      </w:r>
      <w:r w:rsidR="00405E9C" w:rsidRPr="005B2BEC">
        <w:rPr>
          <w:rFonts w:ascii="Times New Roman" w:hAnsi="Times New Roman"/>
          <w:szCs w:val="22"/>
          <w:lang w:val="en-US"/>
        </w:rPr>
        <w:t>determine and evaluate threats, collecting and analyzing</w:t>
      </w:r>
      <w:r w:rsidR="004149EB" w:rsidRPr="005B2BEC">
        <w:rPr>
          <w:rFonts w:ascii="Times New Roman" w:hAnsi="Times New Roman"/>
          <w:szCs w:val="22"/>
          <w:lang w:val="en-US"/>
        </w:rPr>
        <w:t xml:space="preserve"> </w:t>
      </w:r>
      <w:r w:rsidRPr="005B2BEC">
        <w:rPr>
          <w:rFonts w:ascii="Times New Roman" w:hAnsi="Times New Roman"/>
          <w:szCs w:val="22"/>
          <w:lang w:val="en-US"/>
        </w:rPr>
        <w:t>data to inform the development</w:t>
      </w:r>
      <w:r w:rsidR="001124D6" w:rsidRPr="005B2BEC">
        <w:rPr>
          <w:rFonts w:ascii="Times New Roman" w:hAnsi="Times New Roman"/>
          <w:szCs w:val="22"/>
          <w:lang w:val="en-US"/>
        </w:rPr>
        <w:t>,</w:t>
      </w:r>
      <w:r w:rsidRPr="005B2BEC">
        <w:rPr>
          <w:rFonts w:ascii="Times New Roman" w:hAnsi="Times New Roman"/>
          <w:szCs w:val="22"/>
          <w:lang w:val="en-US"/>
        </w:rPr>
        <w:t xml:space="preserve"> and implementation of evidence-based policies to effectively address TOC, </w:t>
      </w:r>
      <w:r w:rsidR="00487DEF" w:rsidRPr="005B2BEC">
        <w:rPr>
          <w:rFonts w:ascii="Times New Roman" w:hAnsi="Times New Roman"/>
          <w:szCs w:val="22"/>
          <w:lang w:val="en-US"/>
        </w:rPr>
        <w:t xml:space="preserve">to allow for </w:t>
      </w:r>
      <w:r w:rsidRPr="005B2BEC">
        <w:rPr>
          <w:rFonts w:ascii="Times New Roman" w:hAnsi="Times New Roman"/>
          <w:szCs w:val="22"/>
          <w:lang w:val="en-US"/>
        </w:rPr>
        <w:t>measurable outcomes and impacts.</w:t>
      </w:r>
    </w:p>
    <w:p w14:paraId="566DBE5E"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Promote cross-sector cooperation</w:t>
      </w:r>
      <w:r w:rsidR="00344987" w:rsidRPr="005B2BEC">
        <w:rPr>
          <w:rFonts w:ascii="Times New Roman" w:hAnsi="Times New Roman"/>
          <w:szCs w:val="22"/>
          <w:lang w:val="en-US"/>
        </w:rPr>
        <w:t xml:space="preserve">, </w:t>
      </w:r>
      <w:r w:rsidR="00932C2A" w:rsidRPr="005B2BEC">
        <w:rPr>
          <w:rFonts w:ascii="Times New Roman" w:hAnsi="Times New Roman"/>
          <w:bCs/>
          <w:szCs w:val="22"/>
          <w:lang w:val="en-US"/>
        </w:rPr>
        <w:t>to advance</w:t>
      </w:r>
      <w:r w:rsidR="00344987" w:rsidRPr="005B2BEC">
        <w:rPr>
          <w:rFonts w:ascii="Times New Roman" w:hAnsi="Times New Roman"/>
          <w:bCs/>
          <w:szCs w:val="22"/>
          <w:lang w:val="en-US"/>
        </w:rPr>
        <w:t xml:space="preserve"> citizen security</w:t>
      </w:r>
      <w:r w:rsidR="00344987" w:rsidRPr="005B2BEC">
        <w:rPr>
          <w:rFonts w:ascii="Times New Roman" w:hAnsi="Times New Roman"/>
          <w:szCs w:val="22"/>
          <w:lang w:val="en-US"/>
        </w:rPr>
        <w:t>,</w:t>
      </w:r>
      <w:r w:rsidRPr="005B2BEC">
        <w:rPr>
          <w:rFonts w:ascii="Times New Roman" w:hAnsi="Times New Roman"/>
          <w:szCs w:val="22"/>
          <w:lang w:val="en-US"/>
        </w:rPr>
        <w:t xml:space="preserve"> with the private sector, </w:t>
      </w:r>
      <w:r w:rsidR="00405E9C" w:rsidRPr="005B2BEC">
        <w:rPr>
          <w:rFonts w:ascii="Times New Roman" w:hAnsi="Times New Roman"/>
          <w:szCs w:val="22"/>
          <w:lang w:val="en-US"/>
        </w:rPr>
        <w:t xml:space="preserve">academia, </w:t>
      </w:r>
      <w:r w:rsidR="00487DEF" w:rsidRPr="005B2BEC">
        <w:rPr>
          <w:rFonts w:ascii="Times New Roman" w:hAnsi="Times New Roman"/>
          <w:szCs w:val="22"/>
          <w:lang w:val="en-US"/>
        </w:rPr>
        <w:t>nongovernmental organizations</w:t>
      </w:r>
      <w:r w:rsidRPr="005B2BEC">
        <w:rPr>
          <w:rFonts w:ascii="Times New Roman" w:hAnsi="Times New Roman"/>
          <w:szCs w:val="22"/>
          <w:lang w:val="en-US"/>
        </w:rPr>
        <w:t xml:space="preserve">, </w:t>
      </w:r>
      <w:r w:rsidR="0049076C" w:rsidRPr="005B2BEC">
        <w:rPr>
          <w:rFonts w:ascii="Times New Roman" w:hAnsi="Times New Roman"/>
          <w:szCs w:val="22"/>
          <w:lang w:val="en-US"/>
        </w:rPr>
        <w:t xml:space="preserve">survivors, </w:t>
      </w:r>
      <w:r w:rsidRPr="005B2BEC">
        <w:rPr>
          <w:rFonts w:ascii="Times New Roman" w:hAnsi="Times New Roman"/>
          <w:szCs w:val="22"/>
          <w:lang w:val="en-US"/>
        </w:rPr>
        <w:t xml:space="preserve">and civil society </w:t>
      </w:r>
      <w:r w:rsidR="00405E9C" w:rsidRPr="005B2BEC">
        <w:rPr>
          <w:rFonts w:ascii="Times New Roman" w:hAnsi="Times New Roman"/>
          <w:szCs w:val="22"/>
          <w:lang w:val="en-US"/>
        </w:rPr>
        <w:t>to contribute to the improvement</w:t>
      </w:r>
      <w:r w:rsidR="008F33C3" w:rsidRPr="005B2BEC">
        <w:rPr>
          <w:rFonts w:ascii="Times New Roman" w:hAnsi="Times New Roman"/>
          <w:szCs w:val="22"/>
          <w:lang w:val="en-US"/>
        </w:rPr>
        <w:t xml:space="preserve"> of</w:t>
      </w:r>
      <w:r w:rsidR="00405E9C" w:rsidRPr="005B2BEC">
        <w:rPr>
          <w:rFonts w:ascii="Times New Roman" w:hAnsi="Times New Roman"/>
          <w:szCs w:val="22"/>
          <w:lang w:val="en-US"/>
        </w:rPr>
        <w:t xml:space="preserve"> government </w:t>
      </w:r>
      <w:r w:rsidRPr="005B2BEC">
        <w:rPr>
          <w:rFonts w:ascii="Times New Roman" w:hAnsi="Times New Roman"/>
          <w:szCs w:val="22"/>
          <w:lang w:val="en-US"/>
        </w:rPr>
        <w:t>interventions and strengthen social cohesion and resilience.</w:t>
      </w:r>
    </w:p>
    <w:p w14:paraId="4B2CF982"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Build partnerships</w:t>
      </w:r>
      <w:r w:rsidR="0049076C" w:rsidRPr="005B2BEC">
        <w:rPr>
          <w:rFonts w:ascii="Times New Roman" w:hAnsi="Times New Roman"/>
          <w:szCs w:val="22"/>
          <w:lang w:val="en-US"/>
        </w:rPr>
        <w:t xml:space="preserve"> between different State bodies and all </w:t>
      </w:r>
      <w:r w:rsidRPr="005B2BEC">
        <w:rPr>
          <w:rFonts w:ascii="Times New Roman" w:hAnsi="Times New Roman"/>
          <w:szCs w:val="22"/>
          <w:lang w:val="en-US"/>
        </w:rPr>
        <w:t>sector</w:t>
      </w:r>
      <w:r w:rsidR="0049076C" w:rsidRPr="005B2BEC">
        <w:rPr>
          <w:rFonts w:ascii="Times New Roman" w:hAnsi="Times New Roman"/>
          <w:szCs w:val="22"/>
          <w:lang w:val="en-US"/>
        </w:rPr>
        <w:t>s of society</w:t>
      </w:r>
      <w:r w:rsidRPr="005B2BEC">
        <w:rPr>
          <w:rFonts w:ascii="Times New Roman" w:hAnsi="Times New Roman"/>
          <w:szCs w:val="22"/>
          <w:lang w:val="en-US"/>
        </w:rPr>
        <w:t xml:space="preserve"> to promote a unified national response to organized criminal actors, illegal activities, and the illicit economies they create.</w:t>
      </w:r>
    </w:p>
    <w:p w14:paraId="176CD682"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Promote and strengthen national, sub-regional, regional, and international cooperation and information sharing to effectively combat organized criminal groups that operate in multiple jurisdictions. </w:t>
      </w:r>
    </w:p>
    <w:p w14:paraId="456DEA61" w14:textId="77777777" w:rsidR="0049076C" w:rsidRPr="005B2BEC" w:rsidRDefault="0049076C" w:rsidP="005B2BEC">
      <w:pPr>
        <w:pStyle w:val="ListParagraph"/>
        <w:widowControl/>
        <w:numPr>
          <w:ilvl w:val="0"/>
          <w:numId w:val="7"/>
        </w:numPr>
        <w:tabs>
          <w:tab w:val="clear" w:pos="720"/>
        </w:tabs>
        <w:spacing w:line="254" w:lineRule="auto"/>
        <w:ind w:left="1440" w:hanging="720"/>
        <w:contextualSpacing/>
        <w:rPr>
          <w:rFonts w:ascii="Times New Roman" w:hAnsi="Times New Roman"/>
          <w:szCs w:val="22"/>
          <w:lang w:val="en-US"/>
        </w:rPr>
      </w:pPr>
      <w:r w:rsidRPr="005B2BEC">
        <w:rPr>
          <w:rFonts w:ascii="Times New Roman" w:hAnsi="Times New Roman"/>
          <w:szCs w:val="22"/>
          <w:lang w:val="en-US"/>
        </w:rPr>
        <w:t>Develop and strengthen the capacity of beneficiary States to prevent and respond to threats posed by transnational organized crime.</w:t>
      </w:r>
    </w:p>
    <w:p w14:paraId="24C56B13"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Develop and optimize mechanisms to prevent, identify, deter and disrupt organized crime.</w:t>
      </w:r>
    </w:p>
    <w:p w14:paraId="44A97797"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Strengthen national capacities to target and pursue criminal financ</w:t>
      </w:r>
      <w:r w:rsidR="00487DEF" w:rsidRPr="005B2BEC">
        <w:rPr>
          <w:rFonts w:ascii="Times New Roman" w:hAnsi="Times New Roman"/>
          <w:szCs w:val="22"/>
          <w:lang w:val="en-US"/>
        </w:rPr>
        <w:t>ing</w:t>
      </w:r>
      <w:r w:rsidRPr="005B2BEC">
        <w:rPr>
          <w:rFonts w:ascii="Times New Roman" w:hAnsi="Times New Roman"/>
          <w:szCs w:val="22"/>
          <w:lang w:val="en-US"/>
        </w:rPr>
        <w:t xml:space="preserve"> to disrupt criminal operations and deny criminals the use of the proceeds of crime.</w:t>
      </w:r>
    </w:p>
    <w:p w14:paraId="345DC4D5"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Strengthen capacities of the judiciary and law enforcement agencies to effectively investigate and prosecute transnational organized crime.</w:t>
      </w:r>
    </w:p>
    <w:p w14:paraId="0C54E537"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Apply measures to prevent corruption, infiltration, co-option of, and collusion with public institutions by organized crime. </w:t>
      </w:r>
    </w:p>
    <w:p w14:paraId="2FEA2D8C"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Mainstream </w:t>
      </w:r>
      <w:r w:rsidR="00487DEF" w:rsidRPr="005B2BEC">
        <w:rPr>
          <w:rFonts w:ascii="Times New Roman" w:hAnsi="Times New Roman"/>
          <w:szCs w:val="22"/>
          <w:lang w:val="en-US"/>
        </w:rPr>
        <w:t xml:space="preserve">a </w:t>
      </w:r>
      <w:r w:rsidRPr="005B2BEC">
        <w:rPr>
          <w:rFonts w:ascii="Times New Roman" w:hAnsi="Times New Roman"/>
          <w:szCs w:val="22"/>
          <w:lang w:val="en-US"/>
        </w:rPr>
        <w:t>human rights and gender perspective in programs, projects, and activities, as well as in agencies and organizations that address transnational organized crime.</w:t>
      </w:r>
    </w:p>
    <w:p w14:paraId="45E22109" w14:textId="77777777" w:rsidR="00FA20C3"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Adopt policies and implement measures </w:t>
      </w:r>
      <w:r w:rsidR="00405E9C" w:rsidRPr="005B2BEC">
        <w:rPr>
          <w:rFonts w:ascii="Times New Roman" w:hAnsi="Times New Roman"/>
          <w:szCs w:val="22"/>
          <w:lang w:val="en-US"/>
        </w:rPr>
        <w:t xml:space="preserve">that prioritize </w:t>
      </w:r>
      <w:r w:rsidR="00A66C55" w:rsidRPr="005B2BEC">
        <w:rPr>
          <w:rFonts w:ascii="Times New Roman" w:hAnsi="Times New Roman"/>
          <w:szCs w:val="22"/>
          <w:lang w:val="en-US"/>
        </w:rPr>
        <w:t xml:space="preserve">combining efforts by law enforcement and creation of opportunities to promote welfare in order </w:t>
      </w:r>
      <w:r w:rsidRPr="005B2BEC">
        <w:rPr>
          <w:rFonts w:ascii="Times New Roman" w:hAnsi="Times New Roman"/>
          <w:szCs w:val="22"/>
          <w:lang w:val="en-US"/>
        </w:rPr>
        <w:t xml:space="preserve">to protect marginalized and vulnerable individuals and communities from violence, </w:t>
      </w:r>
      <w:r w:rsidR="00A66C55" w:rsidRPr="005B2BEC">
        <w:rPr>
          <w:rFonts w:ascii="Times New Roman" w:hAnsi="Times New Roman"/>
          <w:szCs w:val="22"/>
          <w:lang w:val="en-US"/>
        </w:rPr>
        <w:t xml:space="preserve">from </w:t>
      </w:r>
      <w:r w:rsidRPr="005B2BEC">
        <w:rPr>
          <w:rFonts w:ascii="Times New Roman" w:hAnsi="Times New Roman"/>
          <w:szCs w:val="22"/>
          <w:lang w:val="en-US"/>
        </w:rPr>
        <w:t>victimization</w:t>
      </w:r>
      <w:r w:rsidR="00A66C55" w:rsidRPr="005B2BEC">
        <w:rPr>
          <w:rFonts w:ascii="Times New Roman" w:hAnsi="Times New Roman"/>
          <w:szCs w:val="22"/>
          <w:lang w:val="en-US"/>
        </w:rPr>
        <w:t>,</w:t>
      </w:r>
      <w:r w:rsidRPr="005B2BEC">
        <w:rPr>
          <w:rFonts w:ascii="Times New Roman" w:hAnsi="Times New Roman"/>
          <w:szCs w:val="22"/>
          <w:lang w:val="en-US"/>
        </w:rPr>
        <w:t xml:space="preserve"> and </w:t>
      </w:r>
      <w:r w:rsidR="00A66C55" w:rsidRPr="005B2BEC">
        <w:rPr>
          <w:rFonts w:ascii="Times New Roman" w:hAnsi="Times New Roman"/>
          <w:szCs w:val="22"/>
          <w:lang w:val="en-US"/>
        </w:rPr>
        <w:t xml:space="preserve">from </w:t>
      </w:r>
      <w:r w:rsidRPr="005B2BEC">
        <w:rPr>
          <w:rFonts w:ascii="Times New Roman" w:hAnsi="Times New Roman"/>
          <w:szCs w:val="22"/>
          <w:lang w:val="en-US"/>
        </w:rPr>
        <w:t>recruitment by organized criminal groups.</w:t>
      </w:r>
    </w:p>
    <w:p w14:paraId="0F1A338F" w14:textId="77777777" w:rsidR="00BD196E" w:rsidRPr="005B2BEC" w:rsidRDefault="00FA20C3" w:rsidP="005B2BEC">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Implement programs to effectively reintegrate offenders</w:t>
      </w:r>
      <w:r w:rsidR="00A66C55" w:rsidRPr="005B2BEC">
        <w:rPr>
          <w:rFonts w:ascii="Times New Roman" w:hAnsi="Times New Roman"/>
          <w:szCs w:val="22"/>
          <w:lang w:val="en-US"/>
        </w:rPr>
        <w:t xml:space="preserve"> based on respect for freedoms and human rights</w:t>
      </w:r>
      <w:r w:rsidRPr="005B2BEC">
        <w:rPr>
          <w:rFonts w:ascii="Times New Roman" w:hAnsi="Times New Roman"/>
          <w:szCs w:val="22"/>
          <w:lang w:val="en-US"/>
        </w:rPr>
        <w:t xml:space="preserve">, prevent recidivism, disrupt criminal ties, and reduce risk factors. </w:t>
      </w:r>
    </w:p>
    <w:p w14:paraId="7B38ADE4" w14:textId="77777777" w:rsidR="001124D6" w:rsidRPr="005B2BEC" w:rsidRDefault="001124D6"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87405D4" w14:textId="77777777" w:rsidR="00FA20C3" w:rsidRPr="005B2BEC" w:rsidRDefault="00FA20C3" w:rsidP="005B2BE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hanging="720"/>
        <w:contextualSpacing/>
        <w:rPr>
          <w:rFonts w:ascii="Times New Roman" w:hAnsi="Times New Roman"/>
          <w:szCs w:val="22"/>
          <w:u w:val="single"/>
          <w:lang w:val="en-US"/>
        </w:rPr>
      </w:pPr>
      <w:r w:rsidRPr="005B2BEC">
        <w:rPr>
          <w:rFonts w:ascii="Times New Roman" w:hAnsi="Times New Roman"/>
          <w:szCs w:val="22"/>
          <w:u w:val="single"/>
          <w:lang w:val="en-US"/>
        </w:rPr>
        <w:t>Legal Instruments</w:t>
      </w:r>
    </w:p>
    <w:p w14:paraId="2610758D" w14:textId="77777777" w:rsidR="002530DC"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lastRenderedPageBreak/>
        <w:tab/>
      </w:r>
      <w:r w:rsidR="00FA20C3" w:rsidRPr="005B2BEC">
        <w:rPr>
          <w:rFonts w:ascii="Times New Roman" w:hAnsi="Times New Roman"/>
          <w:szCs w:val="22"/>
          <w:lang w:val="en-US"/>
        </w:rPr>
        <w:t xml:space="preserve">In confronting TOC, it is essential </w:t>
      </w:r>
      <w:r w:rsidR="000423A8" w:rsidRPr="005B2BEC">
        <w:rPr>
          <w:rFonts w:ascii="Times New Roman" w:hAnsi="Times New Roman"/>
          <w:bCs/>
          <w:szCs w:val="22"/>
          <w:lang w:val="en-US"/>
        </w:rPr>
        <w:t>that</w:t>
      </w:r>
      <w:r w:rsidR="00FA20C3" w:rsidRPr="005B2BEC">
        <w:rPr>
          <w:rFonts w:ascii="Times New Roman" w:hAnsi="Times New Roman"/>
          <w:szCs w:val="22"/>
          <w:lang w:val="en-US"/>
        </w:rPr>
        <w:t xml:space="preserve"> </w:t>
      </w:r>
      <w:r w:rsidR="0049076C" w:rsidRPr="005B2BEC">
        <w:rPr>
          <w:rFonts w:ascii="Times New Roman" w:hAnsi="Times New Roman"/>
          <w:szCs w:val="22"/>
          <w:lang w:val="en-US"/>
        </w:rPr>
        <w:t xml:space="preserve">States consider carrying out necessary reviews and reforms of criminal provisions, so that both </w:t>
      </w:r>
      <w:r w:rsidR="00FA20C3" w:rsidRPr="005B2BEC">
        <w:rPr>
          <w:rFonts w:ascii="Times New Roman" w:hAnsi="Times New Roman"/>
          <w:szCs w:val="22"/>
          <w:lang w:val="en-US"/>
        </w:rPr>
        <w:t xml:space="preserve">national and international legal frameworks are up-to-date and work in harmony to provide the most effective legal tools required to address the many manifestations, modalities, and adaptations of TOC, frequently occurring across multiple jurisdictions. </w:t>
      </w:r>
    </w:p>
    <w:p w14:paraId="607A6C66"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9D7E83"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The Hemispheric Plan of Action against Transnational Organized Crime urges </w:t>
      </w:r>
      <w:r w:rsidRPr="005B2BEC">
        <w:rPr>
          <w:rFonts w:ascii="Times New Roman" w:hAnsi="Times New Roman"/>
          <w:szCs w:val="22"/>
          <w:lang w:val="en-US"/>
        </w:rPr>
        <w:t>member states</w:t>
      </w:r>
      <w:r w:rsidR="00FA20C3" w:rsidRPr="005B2BEC">
        <w:rPr>
          <w:rFonts w:ascii="Times New Roman" w:hAnsi="Times New Roman"/>
          <w:szCs w:val="22"/>
          <w:lang w:val="en-US"/>
        </w:rPr>
        <w:t xml:space="preserve"> to ratify, and/or accede to, as the case may be, the following international </w:t>
      </w:r>
      <w:r w:rsidR="00A66C55" w:rsidRPr="005B2BEC">
        <w:rPr>
          <w:rFonts w:ascii="Times New Roman" w:hAnsi="Times New Roman"/>
          <w:szCs w:val="22"/>
          <w:lang w:val="en-US"/>
        </w:rPr>
        <w:t>and regional instruments</w:t>
      </w:r>
      <w:r w:rsidR="00FA20C3" w:rsidRPr="005B2BEC">
        <w:rPr>
          <w:rFonts w:ascii="Times New Roman" w:hAnsi="Times New Roman"/>
          <w:szCs w:val="22"/>
          <w:lang w:val="en-US"/>
        </w:rPr>
        <w:t xml:space="preserve">: </w:t>
      </w:r>
    </w:p>
    <w:p w14:paraId="5C0B5249"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60AD89"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United Nations Convention against Transnational Organized Crime</w:t>
      </w:r>
      <w:r w:rsidR="00865576" w:rsidRPr="005B2BEC">
        <w:rPr>
          <w:rFonts w:ascii="Times New Roman" w:hAnsi="Times New Roman"/>
          <w:szCs w:val="22"/>
          <w:lang w:val="en-US"/>
        </w:rPr>
        <w:t xml:space="preserve"> (</w:t>
      </w:r>
      <w:r w:rsidR="0010402D" w:rsidRPr="005B2BEC">
        <w:rPr>
          <w:rFonts w:ascii="Times New Roman" w:hAnsi="Times New Roman"/>
          <w:szCs w:val="22"/>
          <w:lang w:val="en-US"/>
        </w:rPr>
        <w:t>UNTOC</w:t>
      </w:r>
      <w:r w:rsidRPr="005B2BEC">
        <w:rPr>
          <w:rFonts w:ascii="Times New Roman" w:hAnsi="Times New Roman"/>
          <w:szCs w:val="22"/>
          <w:lang w:val="en-US"/>
        </w:rPr>
        <w:t xml:space="preserve">); </w:t>
      </w:r>
    </w:p>
    <w:p w14:paraId="4CEE33A4"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Protocol to Prevent, Suppress and Punish Trafficking in Persons, Especially Women and Children</w:t>
      </w:r>
      <w:r w:rsidR="00A66C55" w:rsidRPr="005B2BEC">
        <w:rPr>
          <w:rFonts w:ascii="Times New Roman" w:hAnsi="Times New Roman"/>
          <w:szCs w:val="22"/>
          <w:lang w:val="en-US"/>
        </w:rPr>
        <w:t>, supplement</w:t>
      </w:r>
      <w:r w:rsidR="0049076C" w:rsidRPr="005B2BEC">
        <w:rPr>
          <w:rFonts w:ascii="Times New Roman" w:hAnsi="Times New Roman"/>
          <w:szCs w:val="22"/>
          <w:lang w:val="en-US"/>
        </w:rPr>
        <w:t>al to</w:t>
      </w:r>
      <w:r w:rsidR="00A66C55" w:rsidRPr="005B2BEC">
        <w:rPr>
          <w:rFonts w:ascii="Times New Roman" w:hAnsi="Times New Roman"/>
          <w:szCs w:val="22"/>
          <w:lang w:val="en-US"/>
        </w:rPr>
        <w:t xml:space="preserve"> the United Nations Convention against Trans</w:t>
      </w:r>
      <w:r w:rsidR="00867BFF" w:rsidRPr="005B2BEC">
        <w:rPr>
          <w:rFonts w:ascii="Times New Roman" w:hAnsi="Times New Roman"/>
          <w:szCs w:val="22"/>
          <w:lang w:val="en-US"/>
        </w:rPr>
        <w:t>n</w:t>
      </w:r>
      <w:r w:rsidR="00A66C55" w:rsidRPr="005B2BEC">
        <w:rPr>
          <w:rFonts w:ascii="Times New Roman" w:hAnsi="Times New Roman"/>
          <w:szCs w:val="22"/>
          <w:lang w:val="en-US"/>
        </w:rPr>
        <w:t>ational Organi</w:t>
      </w:r>
      <w:r w:rsidR="00867BFF" w:rsidRPr="005B2BEC">
        <w:rPr>
          <w:rFonts w:ascii="Times New Roman" w:hAnsi="Times New Roman"/>
          <w:szCs w:val="22"/>
          <w:lang w:val="en-US"/>
        </w:rPr>
        <w:t>z</w:t>
      </w:r>
      <w:r w:rsidR="00A66C55" w:rsidRPr="005B2BEC">
        <w:rPr>
          <w:rFonts w:ascii="Times New Roman" w:hAnsi="Times New Roman"/>
          <w:szCs w:val="22"/>
          <w:lang w:val="en-US"/>
        </w:rPr>
        <w:t>ed Crime</w:t>
      </w:r>
      <w:r w:rsidRPr="005B2BEC">
        <w:rPr>
          <w:rFonts w:ascii="Times New Roman" w:hAnsi="Times New Roman"/>
          <w:szCs w:val="22"/>
          <w:lang w:val="en-US"/>
        </w:rPr>
        <w:t>;</w:t>
      </w:r>
    </w:p>
    <w:p w14:paraId="693FF05E"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Protocol against the Smuggling of Migrants by Land, Sea and Air</w:t>
      </w:r>
      <w:r w:rsidR="00867BFF" w:rsidRPr="005B2BEC">
        <w:rPr>
          <w:rFonts w:ascii="Times New Roman" w:hAnsi="Times New Roman"/>
          <w:szCs w:val="22"/>
          <w:lang w:val="en-US"/>
        </w:rPr>
        <w:t>, supplement</w:t>
      </w:r>
      <w:r w:rsidR="00BD6F3E" w:rsidRPr="005B2BEC">
        <w:rPr>
          <w:rFonts w:ascii="Times New Roman" w:hAnsi="Times New Roman"/>
          <w:szCs w:val="22"/>
          <w:lang w:val="en-US"/>
        </w:rPr>
        <w:t>al to</w:t>
      </w:r>
      <w:r w:rsidR="00867BFF" w:rsidRPr="005B2BEC">
        <w:rPr>
          <w:rFonts w:ascii="Times New Roman" w:hAnsi="Times New Roman"/>
          <w:szCs w:val="22"/>
          <w:lang w:val="en-US"/>
        </w:rPr>
        <w:t xml:space="preserve"> the United Nations Convention against Transnational Organized Crime</w:t>
      </w:r>
      <w:r w:rsidRPr="005B2BEC">
        <w:rPr>
          <w:rFonts w:ascii="Times New Roman" w:hAnsi="Times New Roman"/>
          <w:szCs w:val="22"/>
          <w:lang w:val="en-US"/>
        </w:rPr>
        <w:t>;</w:t>
      </w:r>
    </w:p>
    <w:p w14:paraId="54F54587"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Protocol against the Illicit Manufacturing of and Trafficking in Firearms, Their Parts and Components and Ammunition</w:t>
      </w:r>
      <w:r w:rsidR="00867BFF" w:rsidRPr="005B2BEC">
        <w:rPr>
          <w:rFonts w:ascii="Times New Roman" w:hAnsi="Times New Roman"/>
          <w:szCs w:val="22"/>
          <w:lang w:val="en-US"/>
        </w:rPr>
        <w:t>, supplement</w:t>
      </w:r>
      <w:r w:rsidR="00BD6F3E" w:rsidRPr="005B2BEC">
        <w:rPr>
          <w:rFonts w:ascii="Times New Roman" w:hAnsi="Times New Roman"/>
          <w:szCs w:val="22"/>
          <w:lang w:val="en-US"/>
        </w:rPr>
        <w:t>al to</w:t>
      </w:r>
      <w:r w:rsidR="00867BFF" w:rsidRPr="005B2BEC">
        <w:rPr>
          <w:rFonts w:ascii="Times New Roman" w:hAnsi="Times New Roman"/>
          <w:szCs w:val="22"/>
          <w:lang w:val="en-US"/>
        </w:rPr>
        <w:t xml:space="preserve"> the United Nations Convention against Transnational Organized Crime</w:t>
      </w:r>
      <w:r w:rsidRPr="005B2BEC">
        <w:rPr>
          <w:rFonts w:ascii="Times New Roman" w:hAnsi="Times New Roman"/>
          <w:szCs w:val="22"/>
          <w:lang w:val="en-US"/>
        </w:rPr>
        <w:t>;</w:t>
      </w:r>
    </w:p>
    <w:p w14:paraId="60791DCA"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UN Single Convention on Narcotic Drugs (1961), amended by its 1972 protocol;</w:t>
      </w:r>
    </w:p>
    <w:p w14:paraId="2178AEBE"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fr-FR"/>
        </w:rPr>
      </w:pPr>
      <w:r w:rsidRPr="005B2BEC">
        <w:rPr>
          <w:rFonts w:ascii="Times New Roman" w:hAnsi="Times New Roman"/>
          <w:szCs w:val="22"/>
          <w:lang w:val="fr-FR"/>
        </w:rPr>
        <w:t xml:space="preserve">UN Convention on </w:t>
      </w:r>
      <w:proofErr w:type="spellStart"/>
      <w:r w:rsidRPr="005B2BEC">
        <w:rPr>
          <w:rFonts w:ascii="Times New Roman" w:hAnsi="Times New Roman"/>
          <w:szCs w:val="22"/>
          <w:lang w:val="fr-CA"/>
        </w:rPr>
        <w:t>Psychotropic</w:t>
      </w:r>
      <w:proofErr w:type="spellEnd"/>
      <w:r w:rsidRPr="005B2BEC">
        <w:rPr>
          <w:rFonts w:ascii="Times New Roman" w:hAnsi="Times New Roman"/>
          <w:szCs w:val="22"/>
          <w:lang w:val="fr-FR"/>
        </w:rPr>
        <w:t xml:space="preserve"> Substances (1971);</w:t>
      </w:r>
    </w:p>
    <w:p w14:paraId="2DD47921"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United Nations Convention against Illicit Traffic in Narcotic Drugs and Psychotropic Substances (1988);</w:t>
      </w:r>
    </w:p>
    <w:p w14:paraId="4B37B31D"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Inter-American Convention against the Illicit Manufacturing of and Trafficking in Firearms, Ammunition, Explosives, and Other Related Materials (CIFTA);</w:t>
      </w:r>
    </w:p>
    <w:p w14:paraId="32DF4E5B"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United Nations Convention against Corruption</w:t>
      </w:r>
      <w:r w:rsidR="00865576" w:rsidRPr="005B2BEC">
        <w:rPr>
          <w:rFonts w:ascii="Times New Roman" w:hAnsi="Times New Roman"/>
          <w:szCs w:val="22"/>
          <w:lang w:val="en-US"/>
        </w:rPr>
        <w:t xml:space="preserve"> (UNCAC)</w:t>
      </w:r>
      <w:r w:rsidRPr="005B2BEC">
        <w:rPr>
          <w:rFonts w:ascii="Times New Roman" w:hAnsi="Times New Roman"/>
          <w:szCs w:val="22"/>
          <w:lang w:val="en-US"/>
        </w:rPr>
        <w:t>;</w:t>
      </w:r>
    </w:p>
    <w:p w14:paraId="3BCDC556"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Inter-American Convention against Corruption (1996); and</w:t>
      </w:r>
    </w:p>
    <w:p w14:paraId="60184AA2" w14:textId="77777777" w:rsidR="00FA20C3" w:rsidRPr="005B2BEC" w:rsidRDefault="00FA20C3" w:rsidP="005B2BEC">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Inter-American Convention on Mutual Legal Assistance in Criminal Matters (1996).</w:t>
      </w:r>
    </w:p>
    <w:p w14:paraId="1EF41341" w14:textId="77777777" w:rsidR="00FA20C3" w:rsidRPr="005B2BEC" w:rsidRDefault="00FA20C3" w:rsidP="005B2BE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14935565" w14:textId="77777777" w:rsidR="00FA20C3" w:rsidRPr="005B2BEC" w:rsidRDefault="0037450C" w:rsidP="005B2BEC">
      <w:pPr>
        <w:pStyle w:val="ListParagraph"/>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Additionally, t</w:t>
      </w:r>
      <w:r w:rsidR="00FA20C3" w:rsidRPr="005B2BEC">
        <w:rPr>
          <w:rFonts w:ascii="Times New Roman" w:hAnsi="Times New Roman"/>
          <w:szCs w:val="22"/>
          <w:lang w:val="en-US"/>
        </w:rPr>
        <w:t>o complement the</w:t>
      </w:r>
      <w:r w:rsidR="00867BFF" w:rsidRPr="005B2BEC">
        <w:rPr>
          <w:rFonts w:ascii="Times New Roman" w:hAnsi="Times New Roman"/>
          <w:szCs w:val="22"/>
          <w:lang w:val="en-US"/>
        </w:rPr>
        <w:t xml:space="preserve"> </w:t>
      </w:r>
      <w:r w:rsidR="008F33C3" w:rsidRPr="005B2BEC">
        <w:rPr>
          <w:rFonts w:ascii="Times New Roman" w:hAnsi="Times New Roman"/>
          <w:szCs w:val="22"/>
          <w:lang w:val="en-US"/>
        </w:rPr>
        <w:t>instruments</w:t>
      </w:r>
      <w:r w:rsidR="00867BFF" w:rsidRPr="005B2BEC">
        <w:rPr>
          <w:rFonts w:ascii="Times New Roman" w:hAnsi="Times New Roman"/>
          <w:szCs w:val="22"/>
          <w:lang w:val="en-US"/>
        </w:rPr>
        <w:t xml:space="preserve"> </w:t>
      </w:r>
      <w:r w:rsidR="00FA20C3" w:rsidRPr="005B2BEC">
        <w:rPr>
          <w:rFonts w:ascii="Times New Roman" w:hAnsi="Times New Roman"/>
          <w:szCs w:val="22"/>
          <w:lang w:val="en-US"/>
        </w:rPr>
        <w:t xml:space="preserve">listed above, </w:t>
      </w:r>
      <w:r w:rsidR="001124D6" w:rsidRPr="005B2BEC">
        <w:rPr>
          <w:rFonts w:ascii="Times New Roman" w:hAnsi="Times New Roman"/>
          <w:szCs w:val="22"/>
          <w:lang w:val="en-US"/>
        </w:rPr>
        <w:t>m</w:t>
      </w:r>
      <w:r w:rsidR="00FA20C3" w:rsidRPr="005B2BEC">
        <w:rPr>
          <w:rFonts w:ascii="Times New Roman" w:hAnsi="Times New Roman"/>
          <w:szCs w:val="22"/>
          <w:lang w:val="en-US"/>
        </w:rPr>
        <w:t xml:space="preserve">ember </w:t>
      </w:r>
      <w:r w:rsidR="001124D6" w:rsidRPr="005B2BEC">
        <w:rPr>
          <w:rFonts w:ascii="Times New Roman" w:hAnsi="Times New Roman"/>
          <w:szCs w:val="22"/>
          <w:lang w:val="en-US"/>
        </w:rPr>
        <w:t>s</w:t>
      </w:r>
      <w:r w:rsidR="00FA20C3" w:rsidRPr="005B2BEC">
        <w:rPr>
          <w:rFonts w:ascii="Times New Roman" w:hAnsi="Times New Roman"/>
          <w:szCs w:val="22"/>
          <w:lang w:val="en-US"/>
        </w:rPr>
        <w:t xml:space="preserve">tates that have not yet done so, </w:t>
      </w:r>
      <w:r w:rsidRPr="005B2BEC">
        <w:rPr>
          <w:rFonts w:ascii="Times New Roman" w:hAnsi="Times New Roman"/>
          <w:szCs w:val="22"/>
          <w:lang w:val="en-US"/>
        </w:rPr>
        <w:t xml:space="preserve">should </w:t>
      </w:r>
      <w:r w:rsidR="00FA20C3" w:rsidRPr="005B2BEC">
        <w:rPr>
          <w:rFonts w:ascii="Times New Roman" w:hAnsi="Times New Roman"/>
          <w:szCs w:val="22"/>
          <w:lang w:val="en-US"/>
        </w:rPr>
        <w:t xml:space="preserve">consider signing, ratifying, and/or acceding to the following </w:t>
      </w:r>
      <w:r w:rsidR="00941EF1" w:rsidRPr="005B2BEC">
        <w:rPr>
          <w:rFonts w:ascii="Times New Roman" w:hAnsi="Times New Roman"/>
          <w:szCs w:val="22"/>
          <w:lang w:val="en-US"/>
        </w:rPr>
        <w:t xml:space="preserve">regional and </w:t>
      </w:r>
      <w:r w:rsidR="00FA20C3" w:rsidRPr="005B2BEC">
        <w:rPr>
          <w:rFonts w:ascii="Times New Roman" w:hAnsi="Times New Roman"/>
          <w:szCs w:val="22"/>
          <w:lang w:val="en-US"/>
        </w:rPr>
        <w:t xml:space="preserve">international </w:t>
      </w:r>
      <w:r w:rsidR="00941EF1" w:rsidRPr="005B2BEC">
        <w:rPr>
          <w:rFonts w:ascii="Times New Roman" w:hAnsi="Times New Roman"/>
          <w:szCs w:val="22"/>
          <w:lang w:val="en-US"/>
        </w:rPr>
        <w:t>instrument</w:t>
      </w:r>
      <w:r w:rsidR="00FA20C3" w:rsidRPr="005B2BEC">
        <w:rPr>
          <w:rFonts w:ascii="Times New Roman" w:hAnsi="Times New Roman"/>
          <w:szCs w:val="22"/>
          <w:lang w:val="en-US"/>
        </w:rPr>
        <w:t xml:space="preserve">s: </w:t>
      </w:r>
    </w:p>
    <w:p w14:paraId="733FC0AE" w14:textId="77777777" w:rsidR="002530DC" w:rsidRPr="005B2BEC" w:rsidRDefault="002530DC" w:rsidP="005B2BE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0"/>
        <w:contextualSpacing/>
        <w:rPr>
          <w:rFonts w:ascii="Times New Roman" w:hAnsi="Times New Roman"/>
          <w:szCs w:val="22"/>
          <w:lang w:val="en-US"/>
        </w:rPr>
      </w:pPr>
    </w:p>
    <w:p w14:paraId="6FCFCDDE" w14:textId="77777777" w:rsidR="00FA20C3" w:rsidRPr="005B2BEC" w:rsidRDefault="00FA20C3" w:rsidP="005B2BEC">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070" w:hanging="630"/>
        <w:contextualSpacing/>
        <w:rPr>
          <w:rFonts w:ascii="Times New Roman" w:hAnsi="Times New Roman"/>
          <w:szCs w:val="22"/>
          <w:lang w:val="en-US"/>
        </w:rPr>
      </w:pPr>
      <w:r w:rsidRPr="005B2BEC">
        <w:rPr>
          <w:rFonts w:ascii="Times New Roman" w:hAnsi="Times New Roman"/>
          <w:szCs w:val="22"/>
          <w:lang w:val="en-US"/>
        </w:rPr>
        <w:t>Inter-American Convention on Execution of Preventive Measures (1979)</w:t>
      </w:r>
      <w:r w:rsidR="00BD6F3E" w:rsidRPr="005B2BEC">
        <w:rPr>
          <w:rFonts w:ascii="Times New Roman" w:hAnsi="Times New Roman"/>
          <w:szCs w:val="22"/>
          <w:lang w:val="en-US"/>
        </w:rPr>
        <w:t>;</w:t>
      </w:r>
    </w:p>
    <w:p w14:paraId="1219A4D4" w14:textId="77777777" w:rsidR="00FA20C3" w:rsidRPr="005B2BEC" w:rsidRDefault="00FA20C3" w:rsidP="005B2BEC">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070" w:hanging="630"/>
        <w:contextualSpacing/>
        <w:rPr>
          <w:rFonts w:ascii="Times New Roman" w:hAnsi="Times New Roman"/>
          <w:szCs w:val="22"/>
          <w:lang w:val="en-US"/>
        </w:rPr>
      </w:pPr>
      <w:r w:rsidRPr="005B2BEC">
        <w:rPr>
          <w:rFonts w:ascii="Times New Roman" w:hAnsi="Times New Roman"/>
          <w:szCs w:val="22"/>
          <w:lang w:val="en-US"/>
        </w:rPr>
        <w:t>Inter-American Convention on Extradition (1981)</w:t>
      </w:r>
      <w:r w:rsidR="00BD6F3E" w:rsidRPr="005B2BEC">
        <w:rPr>
          <w:rFonts w:ascii="Times New Roman" w:hAnsi="Times New Roman"/>
          <w:szCs w:val="22"/>
          <w:lang w:val="en-US"/>
        </w:rPr>
        <w:t>;</w:t>
      </w:r>
    </w:p>
    <w:p w14:paraId="7CD51122" w14:textId="77777777" w:rsidR="00FA20C3" w:rsidRPr="005B2BEC" w:rsidRDefault="00FA20C3" w:rsidP="005B2BEC">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070" w:hanging="630"/>
        <w:contextualSpacing/>
        <w:rPr>
          <w:rFonts w:ascii="Times New Roman" w:hAnsi="Times New Roman"/>
          <w:szCs w:val="22"/>
          <w:lang w:val="en-US"/>
        </w:rPr>
      </w:pPr>
      <w:r w:rsidRPr="005B2BEC">
        <w:rPr>
          <w:rFonts w:ascii="Times New Roman" w:hAnsi="Times New Roman"/>
          <w:szCs w:val="22"/>
          <w:lang w:val="en-US"/>
        </w:rPr>
        <w:t>Optional Protocol related to the Inter-American Convention on Mutual Assistance in Criminal Matters (1993)</w:t>
      </w:r>
      <w:r w:rsidR="00BD6F3E" w:rsidRPr="005B2BEC">
        <w:rPr>
          <w:rFonts w:ascii="Times New Roman" w:hAnsi="Times New Roman"/>
          <w:szCs w:val="22"/>
          <w:lang w:val="en-US"/>
        </w:rPr>
        <w:t>;</w:t>
      </w:r>
    </w:p>
    <w:p w14:paraId="14FF476E" w14:textId="77777777" w:rsidR="00FA20C3" w:rsidRPr="005B2BEC" w:rsidRDefault="00FA20C3" w:rsidP="005B2BEC">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070" w:hanging="630"/>
        <w:contextualSpacing/>
        <w:rPr>
          <w:rFonts w:ascii="Times New Roman" w:hAnsi="Times New Roman"/>
          <w:szCs w:val="22"/>
          <w:lang w:val="en-US"/>
        </w:rPr>
      </w:pPr>
      <w:r w:rsidRPr="005B2BEC">
        <w:rPr>
          <w:rFonts w:ascii="Times New Roman" w:hAnsi="Times New Roman"/>
          <w:szCs w:val="22"/>
          <w:lang w:val="en-US"/>
        </w:rPr>
        <w:t>Inter-American Convention on the International Traffic in Minors (1994)</w:t>
      </w:r>
      <w:r w:rsidR="00BD6F3E" w:rsidRPr="005B2BEC">
        <w:rPr>
          <w:rFonts w:ascii="Times New Roman" w:hAnsi="Times New Roman"/>
          <w:szCs w:val="22"/>
          <w:lang w:val="en-US"/>
        </w:rPr>
        <w:t>;</w:t>
      </w:r>
    </w:p>
    <w:p w14:paraId="20640707" w14:textId="77777777" w:rsidR="00FA20C3" w:rsidRPr="005B2BEC" w:rsidRDefault="00FA20C3" w:rsidP="005B2BEC">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070" w:hanging="630"/>
        <w:contextualSpacing/>
        <w:rPr>
          <w:rFonts w:ascii="Times New Roman" w:hAnsi="Times New Roman"/>
          <w:szCs w:val="22"/>
          <w:lang w:val="en-US"/>
        </w:rPr>
      </w:pPr>
      <w:r w:rsidRPr="005B2BEC">
        <w:rPr>
          <w:rFonts w:ascii="Times New Roman" w:hAnsi="Times New Roman"/>
          <w:szCs w:val="22"/>
          <w:lang w:val="en-US"/>
        </w:rPr>
        <w:t>The Convention on Cybercrime of the Council of Europe (Budapest Convention) (2001)</w:t>
      </w:r>
      <w:r w:rsidR="00BD6F3E" w:rsidRPr="005B2BEC">
        <w:rPr>
          <w:rFonts w:ascii="Times New Roman" w:hAnsi="Times New Roman"/>
          <w:szCs w:val="22"/>
          <w:lang w:val="en-US"/>
        </w:rPr>
        <w:t>;</w:t>
      </w:r>
    </w:p>
    <w:p w14:paraId="386E56A2" w14:textId="77777777" w:rsidR="00FA20C3" w:rsidRPr="005B2BEC" w:rsidRDefault="00FA20C3" w:rsidP="005B2BEC">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070" w:hanging="630"/>
        <w:contextualSpacing/>
        <w:rPr>
          <w:rFonts w:ascii="Times New Roman" w:hAnsi="Times New Roman"/>
          <w:bCs/>
          <w:szCs w:val="22"/>
          <w:lang w:val="en-US"/>
        </w:rPr>
      </w:pPr>
      <w:r w:rsidRPr="005B2BEC">
        <w:rPr>
          <w:rFonts w:ascii="Times New Roman" w:hAnsi="Times New Roman"/>
          <w:bCs/>
          <w:szCs w:val="22"/>
          <w:lang w:val="en-US"/>
        </w:rPr>
        <w:t>Agreement concerning Cooperation in Suppressing Illicit Maritime and Air Trafficking in Narcotic Drugs and Psychotropic Substances in the Caribbean Area (2003)</w:t>
      </w:r>
      <w:r w:rsidR="00BD6F3E" w:rsidRPr="005B2BEC">
        <w:rPr>
          <w:rFonts w:ascii="Times New Roman" w:hAnsi="Times New Roman"/>
          <w:bCs/>
          <w:szCs w:val="22"/>
          <w:lang w:val="en-US"/>
        </w:rPr>
        <w:t>; and</w:t>
      </w:r>
    </w:p>
    <w:p w14:paraId="7BFE5C70" w14:textId="77777777" w:rsidR="00FA20C3" w:rsidRPr="005B2BEC" w:rsidRDefault="00FA20C3" w:rsidP="005B2BEC">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070" w:hanging="630"/>
        <w:contextualSpacing/>
        <w:rPr>
          <w:rFonts w:ascii="Times New Roman" w:hAnsi="Times New Roman"/>
          <w:bCs/>
          <w:szCs w:val="22"/>
          <w:lang w:val="en-US"/>
        </w:rPr>
      </w:pPr>
      <w:r w:rsidRPr="005B2BEC">
        <w:rPr>
          <w:rFonts w:ascii="Times New Roman" w:hAnsi="Times New Roman"/>
          <w:bCs/>
          <w:szCs w:val="22"/>
          <w:lang w:val="en-US"/>
        </w:rPr>
        <w:t>The Minamata Convention on Mercury (2013)</w:t>
      </w:r>
      <w:r w:rsidR="00BD6F3E" w:rsidRPr="005B2BEC">
        <w:rPr>
          <w:rFonts w:ascii="Times New Roman" w:hAnsi="Times New Roman"/>
          <w:bCs/>
          <w:szCs w:val="22"/>
          <w:lang w:val="en-US"/>
        </w:rPr>
        <w:t>.</w:t>
      </w:r>
    </w:p>
    <w:p w14:paraId="682D41DA" w14:textId="77777777" w:rsidR="00FA20C3" w:rsidRPr="005B2BEC" w:rsidRDefault="00FA20C3" w:rsidP="005B2BE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bCs/>
          <w:szCs w:val="22"/>
          <w:lang w:val="en-US"/>
        </w:rPr>
      </w:pPr>
    </w:p>
    <w:p w14:paraId="2B442A21" w14:textId="77777777" w:rsidR="00FA20C3" w:rsidRPr="005B2BEC" w:rsidRDefault="0037450C" w:rsidP="005B2BEC">
      <w:pPr>
        <w:pStyle w:val="ListParagraph"/>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bCs/>
          <w:szCs w:val="22"/>
          <w:lang w:val="en-US"/>
        </w:rPr>
      </w:pPr>
      <w:r w:rsidRPr="005B2BEC">
        <w:rPr>
          <w:rFonts w:ascii="Times New Roman" w:hAnsi="Times New Roman"/>
          <w:bCs/>
          <w:szCs w:val="22"/>
          <w:lang w:val="en-US"/>
        </w:rPr>
        <w:t xml:space="preserve">Finally, </w:t>
      </w:r>
      <w:r w:rsidR="00576CCF" w:rsidRPr="005B2BEC">
        <w:rPr>
          <w:rFonts w:ascii="Times New Roman" w:hAnsi="Times New Roman"/>
          <w:bCs/>
          <w:szCs w:val="22"/>
          <w:lang w:val="en-US"/>
        </w:rPr>
        <w:t>member states</w:t>
      </w:r>
      <w:r w:rsidRPr="005B2BEC">
        <w:rPr>
          <w:rFonts w:ascii="Times New Roman" w:hAnsi="Times New Roman"/>
          <w:bCs/>
          <w:szCs w:val="22"/>
          <w:lang w:val="en-US"/>
        </w:rPr>
        <w:t xml:space="preserve"> may c</w:t>
      </w:r>
      <w:r w:rsidR="00FA20C3" w:rsidRPr="005B2BEC">
        <w:rPr>
          <w:rFonts w:ascii="Times New Roman" w:hAnsi="Times New Roman"/>
          <w:bCs/>
          <w:szCs w:val="22"/>
          <w:lang w:val="en-US"/>
        </w:rPr>
        <w:t>onsider concluding bilateral, regional</w:t>
      </w:r>
      <w:r w:rsidR="004E6A00" w:rsidRPr="005B2BEC">
        <w:rPr>
          <w:rFonts w:ascii="Times New Roman" w:hAnsi="Times New Roman"/>
          <w:bCs/>
          <w:szCs w:val="22"/>
          <w:lang w:val="en-US"/>
        </w:rPr>
        <w:t>,</w:t>
      </w:r>
      <w:r w:rsidR="00FA20C3" w:rsidRPr="005B2BEC">
        <w:rPr>
          <w:rFonts w:ascii="Times New Roman" w:hAnsi="Times New Roman"/>
          <w:bCs/>
          <w:szCs w:val="22"/>
          <w:lang w:val="en-US"/>
        </w:rPr>
        <w:t xml:space="preserve"> and/or multilateral treaties, agreements and/or arrangements to advance the purposes of this Hemispheric Strategy. </w:t>
      </w:r>
    </w:p>
    <w:p w14:paraId="7110F6F9" w14:textId="77777777" w:rsidR="00BD196E" w:rsidRPr="005B2BEC" w:rsidRDefault="00BD196E"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Cs w:val="22"/>
          <w:lang w:val="en-US"/>
        </w:rPr>
      </w:pPr>
    </w:p>
    <w:p w14:paraId="32DF9722" w14:textId="77777777" w:rsidR="00FA20C3" w:rsidRPr="005B2BEC" w:rsidRDefault="00FA20C3" w:rsidP="005B2BE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hanging="720"/>
        <w:contextualSpacing/>
        <w:rPr>
          <w:rFonts w:ascii="Times New Roman" w:hAnsi="Times New Roman"/>
          <w:bCs/>
          <w:szCs w:val="22"/>
          <w:u w:val="single"/>
          <w:lang w:val="en-US"/>
        </w:rPr>
      </w:pPr>
      <w:r w:rsidRPr="005B2BEC">
        <w:rPr>
          <w:rFonts w:ascii="Times New Roman" w:hAnsi="Times New Roman"/>
          <w:bCs/>
          <w:szCs w:val="22"/>
          <w:u w:val="single"/>
          <w:lang w:val="en-US"/>
        </w:rPr>
        <w:t>Law Enforcement Matters</w:t>
      </w:r>
    </w:p>
    <w:p w14:paraId="46B5C3C0"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5B2BEC">
        <w:rPr>
          <w:rFonts w:ascii="Times New Roman" w:hAnsi="Times New Roman"/>
          <w:bCs/>
          <w:szCs w:val="22"/>
          <w:lang w:val="en-US"/>
        </w:rPr>
        <w:lastRenderedPageBreak/>
        <w:tab/>
      </w:r>
      <w:r w:rsidR="00FA20C3" w:rsidRPr="005B2BEC">
        <w:rPr>
          <w:rFonts w:ascii="Times New Roman" w:hAnsi="Times New Roman"/>
          <w:bCs/>
          <w:szCs w:val="22"/>
          <w:lang w:val="en-US"/>
        </w:rPr>
        <w:t xml:space="preserve">In the fight against transnational organized crime, </w:t>
      </w:r>
      <w:r w:rsidR="0069156D" w:rsidRPr="005B2BEC">
        <w:rPr>
          <w:rFonts w:ascii="Times New Roman" w:hAnsi="Times New Roman"/>
          <w:bCs/>
          <w:szCs w:val="22"/>
          <w:lang w:val="en-US"/>
        </w:rPr>
        <w:t>the judiciar</w:t>
      </w:r>
      <w:r w:rsidR="00BD6F3E" w:rsidRPr="005B2BEC">
        <w:rPr>
          <w:rFonts w:ascii="Times New Roman" w:hAnsi="Times New Roman"/>
          <w:bCs/>
          <w:szCs w:val="22"/>
          <w:lang w:val="en-US"/>
        </w:rPr>
        <w:t xml:space="preserve">y, </w:t>
      </w:r>
      <w:r w:rsidR="00FA20C3" w:rsidRPr="005B2BEC">
        <w:rPr>
          <w:rFonts w:ascii="Times New Roman" w:hAnsi="Times New Roman"/>
          <w:bCs/>
          <w:szCs w:val="22"/>
          <w:lang w:val="en-US"/>
        </w:rPr>
        <w:t>law enforcement agencies</w:t>
      </w:r>
      <w:r w:rsidR="00BD6F3E" w:rsidRPr="005B2BEC">
        <w:rPr>
          <w:rFonts w:ascii="Times New Roman" w:hAnsi="Times New Roman"/>
          <w:bCs/>
          <w:szCs w:val="22"/>
          <w:lang w:val="en-US"/>
        </w:rPr>
        <w:t>, and financial intelligence units</w:t>
      </w:r>
      <w:r w:rsidR="00FA20C3" w:rsidRPr="005B2BEC">
        <w:rPr>
          <w:rFonts w:ascii="Times New Roman" w:hAnsi="Times New Roman"/>
          <w:bCs/>
          <w:szCs w:val="22"/>
          <w:lang w:val="en-US"/>
        </w:rPr>
        <w:t xml:space="preserve"> are responsible for the identification</w:t>
      </w:r>
      <w:r w:rsidR="00BD6F3E" w:rsidRPr="005B2BEC">
        <w:rPr>
          <w:rFonts w:ascii="Times New Roman" w:hAnsi="Times New Roman"/>
          <w:bCs/>
          <w:szCs w:val="22"/>
          <w:lang w:val="en-US"/>
        </w:rPr>
        <w:t xml:space="preserve">, </w:t>
      </w:r>
      <w:r w:rsidR="00FA20C3" w:rsidRPr="005B2BEC">
        <w:rPr>
          <w:rFonts w:ascii="Times New Roman" w:hAnsi="Times New Roman"/>
          <w:bCs/>
          <w:szCs w:val="22"/>
          <w:lang w:val="en-US"/>
        </w:rPr>
        <w:t>analysis</w:t>
      </w:r>
      <w:r w:rsidR="004E6A00" w:rsidRPr="005B2BEC">
        <w:rPr>
          <w:rFonts w:ascii="Times New Roman" w:hAnsi="Times New Roman"/>
          <w:bCs/>
          <w:szCs w:val="22"/>
          <w:lang w:val="en-US"/>
        </w:rPr>
        <w:t>,</w:t>
      </w:r>
      <w:r w:rsidR="00FA20C3" w:rsidRPr="005B2BEC">
        <w:rPr>
          <w:rFonts w:ascii="Times New Roman" w:hAnsi="Times New Roman"/>
          <w:bCs/>
          <w:szCs w:val="22"/>
          <w:lang w:val="en-US"/>
        </w:rPr>
        <w:t xml:space="preserve"> </w:t>
      </w:r>
      <w:r w:rsidR="00BD6F3E" w:rsidRPr="005B2BEC">
        <w:rPr>
          <w:rFonts w:ascii="Times New Roman" w:hAnsi="Times New Roman"/>
          <w:bCs/>
          <w:szCs w:val="22"/>
          <w:lang w:val="en-US"/>
        </w:rPr>
        <w:t xml:space="preserve">and investigation </w:t>
      </w:r>
      <w:r w:rsidR="00FA20C3" w:rsidRPr="005B2BEC">
        <w:rPr>
          <w:rFonts w:ascii="Times New Roman" w:hAnsi="Times New Roman"/>
          <w:bCs/>
          <w:szCs w:val="22"/>
          <w:lang w:val="en-US"/>
        </w:rPr>
        <w:t xml:space="preserve">of criminal networks, combatting illegal trafficking and illicit markets, preventing criminal convergence and collusion, interrupting the </w:t>
      </w:r>
      <w:r w:rsidR="004919A8" w:rsidRPr="005B2BEC">
        <w:rPr>
          <w:rFonts w:ascii="Times New Roman" w:hAnsi="Times New Roman"/>
          <w:bCs/>
          <w:szCs w:val="22"/>
          <w:lang w:val="en-US"/>
        </w:rPr>
        <w:t>transfer of proceeds of crime</w:t>
      </w:r>
      <w:r w:rsidR="00FA20C3" w:rsidRPr="005B2BEC">
        <w:rPr>
          <w:rFonts w:ascii="Times New Roman" w:hAnsi="Times New Roman"/>
          <w:bCs/>
          <w:szCs w:val="22"/>
          <w:lang w:val="en-US"/>
        </w:rPr>
        <w:t xml:space="preserve">, and prosecution, adjudication, and sanction of </w:t>
      </w:r>
      <w:r w:rsidR="001F7D11" w:rsidRPr="005B2BEC">
        <w:rPr>
          <w:rFonts w:ascii="Times New Roman" w:hAnsi="Times New Roman"/>
          <w:bCs/>
          <w:szCs w:val="22"/>
          <w:lang w:val="en-US"/>
        </w:rPr>
        <w:t xml:space="preserve">the actors involved in </w:t>
      </w:r>
      <w:r w:rsidR="00FA20C3" w:rsidRPr="005B2BEC">
        <w:rPr>
          <w:rFonts w:ascii="Times New Roman" w:hAnsi="Times New Roman"/>
          <w:bCs/>
          <w:szCs w:val="22"/>
          <w:lang w:val="en-US"/>
        </w:rPr>
        <w:t>transnational organized crime. In order to support the effective discharge of these duties, the following measures are recommended</w:t>
      </w:r>
      <w:r w:rsidR="00BD6F3E" w:rsidRPr="005B2BEC">
        <w:rPr>
          <w:rFonts w:ascii="Times New Roman" w:hAnsi="Times New Roman"/>
          <w:bCs/>
          <w:szCs w:val="22"/>
          <w:lang w:val="en-US"/>
        </w:rPr>
        <w:t>, among others</w:t>
      </w:r>
      <w:r w:rsidR="00FA20C3" w:rsidRPr="005B2BEC">
        <w:rPr>
          <w:rFonts w:ascii="Times New Roman" w:hAnsi="Times New Roman"/>
          <w:bCs/>
          <w:szCs w:val="22"/>
          <w:lang w:val="en-US"/>
        </w:rPr>
        <w:t>:</w:t>
      </w:r>
    </w:p>
    <w:p w14:paraId="462372C5"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8F6B71F"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Improv</w:t>
      </w:r>
      <w:r w:rsidR="0037450C" w:rsidRPr="005B2BEC">
        <w:rPr>
          <w:rFonts w:ascii="Times New Roman" w:hAnsi="Times New Roman"/>
          <w:szCs w:val="22"/>
          <w:lang w:val="en-US"/>
        </w:rPr>
        <w:t>e</w:t>
      </w:r>
      <w:r w:rsidRPr="005B2BEC">
        <w:rPr>
          <w:rFonts w:ascii="Times New Roman" w:hAnsi="Times New Roman"/>
          <w:szCs w:val="22"/>
          <w:lang w:val="en-US"/>
        </w:rPr>
        <w:t xml:space="preserve"> or expand, as the case may be, the national capacity for law enforcement authorities to </w:t>
      </w:r>
      <w:r w:rsidR="008F33C3" w:rsidRPr="005B2BEC">
        <w:rPr>
          <w:rFonts w:ascii="Times New Roman" w:hAnsi="Times New Roman"/>
          <w:szCs w:val="22"/>
          <w:lang w:val="en-US"/>
        </w:rPr>
        <w:t>collect, exchang</w:t>
      </w:r>
      <w:r w:rsidR="00CA53CA" w:rsidRPr="005B2BEC">
        <w:rPr>
          <w:rFonts w:ascii="Times New Roman" w:hAnsi="Times New Roman"/>
          <w:szCs w:val="22"/>
          <w:lang w:val="en-US"/>
        </w:rPr>
        <w:t>e, and analyze data and</w:t>
      </w:r>
      <w:r w:rsidRPr="005B2BEC">
        <w:rPr>
          <w:rFonts w:ascii="Times New Roman" w:hAnsi="Times New Roman"/>
          <w:szCs w:val="22"/>
          <w:lang w:val="en-US"/>
        </w:rPr>
        <w:t xml:space="preserve"> information on transnational organized crime, as well as establishing the necessary </w:t>
      </w:r>
      <w:r w:rsidR="00CA53CA" w:rsidRPr="005B2BEC">
        <w:rPr>
          <w:rFonts w:ascii="Times New Roman" w:hAnsi="Times New Roman"/>
          <w:szCs w:val="22"/>
          <w:lang w:val="en-US"/>
        </w:rPr>
        <w:t>for</w:t>
      </w:r>
      <w:r w:rsidR="00E36EC1" w:rsidRPr="005B2BEC">
        <w:rPr>
          <w:rFonts w:ascii="Times New Roman" w:hAnsi="Times New Roman"/>
          <w:szCs w:val="22"/>
          <w:lang w:val="en-US"/>
        </w:rPr>
        <w:t xml:space="preserve"> the sharing of</w:t>
      </w:r>
      <w:r w:rsidRPr="005B2BEC">
        <w:rPr>
          <w:rFonts w:ascii="Times New Roman" w:hAnsi="Times New Roman"/>
          <w:szCs w:val="22"/>
          <w:lang w:val="en-US"/>
        </w:rPr>
        <w:t xml:space="preserve"> this information (</w:t>
      </w:r>
      <w:r w:rsidR="0032414D" w:rsidRPr="005B2BEC">
        <w:rPr>
          <w:rFonts w:ascii="Times New Roman" w:hAnsi="Times New Roman"/>
          <w:szCs w:val="22"/>
          <w:lang w:val="en-US"/>
        </w:rPr>
        <w:t>Article</w:t>
      </w:r>
      <w:r w:rsidRPr="005B2BEC">
        <w:rPr>
          <w:rFonts w:ascii="Times New Roman" w:hAnsi="Times New Roman"/>
          <w:szCs w:val="22"/>
          <w:lang w:val="en-US"/>
        </w:rPr>
        <w:t xml:space="preserve"> 28 of UNTOC). </w:t>
      </w:r>
    </w:p>
    <w:p w14:paraId="0BDC0C03"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Building and strengthening capacity in criminology and forensic sciences, as well </w:t>
      </w:r>
      <w:r w:rsidR="0037450C" w:rsidRPr="005B2BEC">
        <w:rPr>
          <w:rFonts w:ascii="Times New Roman" w:hAnsi="Times New Roman"/>
          <w:szCs w:val="22"/>
          <w:lang w:val="en-US"/>
        </w:rPr>
        <w:t xml:space="preserve">as </w:t>
      </w:r>
      <w:r w:rsidR="00CA53CA" w:rsidRPr="005B2BEC">
        <w:rPr>
          <w:rFonts w:ascii="Times New Roman" w:hAnsi="Times New Roman"/>
          <w:szCs w:val="22"/>
          <w:lang w:val="en-US"/>
        </w:rPr>
        <w:t>enacting</w:t>
      </w:r>
      <w:r w:rsidR="00CA53CA" w:rsidRPr="005B2BEC">
        <w:rPr>
          <w:rFonts w:ascii="Times New Roman" w:hAnsi="Times New Roman"/>
          <w:b/>
          <w:szCs w:val="22"/>
          <w:lang w:val="en-US"/>
        </w:rPr>
        <w:t xml:space="preserve"> </w:t>
      </w:r>
      <w:r w:rsidRPr="005B2BEC">
        <w:rPr>
          <w:rFonts w:ascii="Times New Roman" w:hAnsi="Times New Roman"/>
          <w:szCs w:val="22"/>
          <w:lang w:val="en-US"/>
        </w:rPr>
        <w:t>the necessary legal framework to allow their effective application in criminal cases.</w:t>
      </w:r>
    </w:p>
    <w:p w14:paraId="13C58A36"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Strengthening the domestic regulatory and supervisory regime to combat money laundering, in accordance with the relevant guidelines recommended by the</w:t>
      </w:r>
      <w:r w:rsidR="00E906DE" w:rsidRPr="005B2BEC">
        <w:rPr>
          <w:rFonts w:ascii="Times New Roman" w:hAnsi="Times New Roman"/>
          <w:szCs w:val="22"/>
          <w:lang w:val="en-US"/>
        </w:rPr>
        <w:t> </w:t>
      </w:r>
      <w:r w:rsidRPr="005B2BEC">
        <w:rPr>
          <w:rFonts w:ascii="Times New Roman" w:hAnsi="Times New Roman"/>
          <w:szCs w:val="22"/>
          <w:lang w:val="en-US"/>
        </w:rPr>
        <w:t>specialized regional and multilateral organizations against money laundering. (Art</w:t>
      </w:r>
      <w:r w:rsidR="001124D6" w:rsidRPr="005B2BEC">
        <w:rPr>
          <w:rFonts w:ascii="Times New Roman" w:hAnsi="Times New Roman"/>
          <w:szCs w:val="22"/>
          <w:lang w:val="en-US"/>
        </w:rPr>
        <w:t>icle</w:t>
      </w:r>
      <w:r w:rsidR="004E6A00" w:rsidRPr="005B2BEC">
        <w:rPr>
          <w:rFonts w:ascii="Times New Roman" w:hAnsi="Times New Roman"/>
          <w:szCs w:val="22"/>
          <w:lang w:val="en-US"/>
        </w:rPr>
        <w:t> </w:t>
      </w:r>
      <w:r w:rsidRPr="005B2BEC">
        <w:rPr>
          <w:rFonts w:ascii="Times New Roman" w:hAnsi="Times New Roman"/>
          <w:szCs w:val="22"/>
          <w:lang w:val="en-US"/>
        </w:rPr>
        <w:t>7</w:t>
      </w:r>
      <w:r w:rsidR="0037450C" w:rsidRPr="005B2BEC">
        <w:rPr>
          <w:rFonts w:ascii="Times New Roman" w:hAnsi="Times New Roman"/>
          <w:szCs w:val="22"/>
          <w:lang w:val="en-US"/>
        </w:rPr>
        <w:t xml:space="preserve"> of UNTOC</w:t>
      </w:r>
      <w:r w:rsidRPr="005B2BEC">
        <w:rPr>
          <w:rFonts w:ascii="Times New Roman" w:hAnsi="Times New Roman"/>
          <w:szCs w:val="22"/>
          <w:lang w:val="en-US"/>
        </w:rPr>
        <w:t xml:space="preserve">) </w:t>
      </w:r>
    </w:p>
    <w:p w14:paraId="1C53F929"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Establishing the necessary </w:t>
      </w:r>
      <w:r w:rsidR="000423A8" w:rsidRPr="005B2BEC">
        <w:rPr>
          <w:rFonts w:ascii="Times New Roman" w:hAnsi="Times New Roman"/>
          <w:szCs w:val="22"/>
          <w:lang w:val="en-US"/>
        </w:rPr>
        <w:t xml:space="preserve">processes </w:t>
      </w:r>
      <w:r w:rsidRPr="005B2BEC">
        <w:rPr>
          <w:rFonts w:ascii="Times New Roman" w:hAnsi="Times New Roman"/>
          <w:szCs w:val="22"/>
          <w:lang w:val="en-US"/>
        </w:rPr>
        <w:t xml:space="preserve">and building capacity to effectively conduct parallel financial investigations. </w:t>
      </w:r>
    </w:p>
    <w:p w14:paraId="5C8A4E91"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Establishing the necessary </w:t>
      </w:r>
      <w:r w:rsidR="000423A8" w:rsidRPr="005B2BEC">
        <w:rPr>
          <w:rFonts w:ascii="Times New Roman" w:hAnsi="Times New Roman"/>
          <w:szCs w:val="22"/>
          <w:lang w:val="en-US"/>
        </w:rPr>
        <w:t xml:space="preserve">processes </w:t>
      </w:r>
      <w:r w:rsidRPr="005B2BEC">
        <w:rPr>
          <w:rFonts w:ascii="Times New Roman" w:hAnsi="Times New Roman"/>
          <w:szCs w:val="22"/>
          <w:lang w:val="en-US"/>
        </w:rPr>
        <w:t xml:space="preserve">and building capacity to conduct </w:t>
      </w:r>
      <w:r w:rsidR="00497F22" w:rsidRPr="005B2BEC">
        <w:rPr>
          <w:rFonts w:ascii="Times New Roman" w:hAnsi="Times New Roman"/>
          <w:szCs w:val="22"/>
          <w:lang w:val="en-US"/>
        </w:rPr>
        <w:t>information technology and communication</w:t>
      </w:r>
      <w:r w:rsidR="00BD7812" w:rsidRPr="005B2BEC">
        <w:rPr>
          <w:rFonts w:ascii="Times New Roman" w:hAnsi="Times New Roman"/>
          <w:szCs w:val="22"/>
          <w:lang w:val="en-US"/>
        </w:rPr>
        <w:t>-</w:t>
      </w:r>
      <w:r w:rsidRPr="005B2BEC">
        <w:rPr>
          <w:rFonts w:ascii="Times New Roman" w:hAnsi="Times New Roman"/>
          <w:szCs w:val="22"/>
          <w:lang w:val="en-US"/>
        </w:rPr>
        <w:t xml:space="preserve">based investigations of transnational organized criminal activities. </w:t>
      </w:r>
    </w:p>
    <w:p w14:paraId="40F5051D"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Adopting or strengthening such measures or capacity as may be necessary to enable the identification, tracing, freezing, confiscation, seizure, and disposal of proceeds, assets, and property derived from, used in, or destined for use in organized crime, as well as international cooperation in this regard. (Art</w:t>
      </w:r>
      <w:r w:rsidR="001124D6" w:rsidRPr="005B2BEC">
        <w:rPr>
          <w:rFonts w:ascii="Times New Roman" w:hAnsi="Times New Roman"/>
          <w:szCs w:val="22"/>
          <w:lang w:val="en-US"/>
        </w:rPr>
        <w:t>icle</w:t>
      </w:r>
      <w:r w:rsidRPr="005B2BEC">
        <w:rPr>
          <w:rFonts w:ascii="Times New Roman" w:hAnsi="Times New Roman"/>
          <w:szCs w:val="22"/>
          <w:lang w:val="en-US"/>
        </w:rPr>
        <w:t xml:space="preserve"> 12 of UNTOC) </w:t>
      </w:r>
    </w:p>
    <w:p w14:paraId="12D20DB8"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Strengthening law enforcement officials’ capacities, skills and abilities in criminal analysis, police and prison intelligence, and the use of research and special investigation techniques. </w:t>
      </w:r>
    </w:p>
    <w:p w14:paraId="1F64F9B4"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Considering the adoption or strengthening of domestic policies on information sharing with regard to criminal records, criminal analysis, criminal investigations, and criminal proceedings.</w:t>
      </w:r>
    </w:p>
    <w:p w14:paraId="7FCC2828"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Considering the adoption or strengthening of the national legal framework to allow for the appropriate use of Special Investigative Techniques outlined in the UNTOC. (Art. 20 of UNTOC) </w:t>
      </w:r>
    </w:p>
    <w:p w14:paraId="562D8875"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Considering the establishment or strengthening of the legal and administrative systems to enhance effective law enforcement cooperation; establishing where necessary, the appropriate channels of communication, agreements, or arrangements. (Art</w:t>
      </w:r>
      <w:r w:rsidR="009463D9" w:rsidRPr="005B2BEC">
        <w:rPr>
          <w:rFonts w:ascii="Times New Roman" w:hAnsi="Times New Roman"/>
          <w:szCs w:val="22"/>
          <w:lang w:val="en-US"/>
        </w:rPr>
        <w:t>icle</w:t>
      </w:r>
      <w:r w:rsidRPr="005B2BEC">
        <w:rPr>
          <w:rFonts w:ascii="Times New Roman" w:hAnsi="Times New Roman"/>
          <w:szCs w:val="22"/>
          <w:lang w:val="en-US"/>
        </w:rPr>
        <w:t xml:space="preserve"> 27 of UNTOC) </w:t>
      </w:r>
    </w:p>
    <w:p w14:paraId="2BD8C925"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Considering the adoption and implementation of procedural, legal, and operational mechanisms for the effective protection of witnesses, victims, and law enforcement personnel. (Art</w:t>
      </w:r>
      <w:r w:rsidR="009463D9" w:rsidRPr="005B2BEC">
        <w:rPr>
          <w:rFonts w:ascii="Times New Roman" w:hAnsi="Times New Roman"/>
          <w:szCs w:val="22"/>
          <w:lang w:val="en-US"/>
        </w:rPr>
        <w:t xml:space="preserve">icle </w:t>
      </w:r>
      <w:r w:rsidRPr="005B2BEC">
        <w:rPr>
          <w:rFonts w:ascii="Times New Roman" w:hAnsi="Times New Roman"/>
          <w:szCs w:val="22"/>
          <w:lang w:val="en-US"/>
        </w:rPr>
        <w:t xml:space="preserve">24 of UNTOC) </w:t>
      </w:r>
    </w:p>
    <w:p w14:paraId="36A965B6"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Considering strengthening technical capacity, legislative and policy framework for Border Controls to enhance the prevention and detection of trafficking in persons. (</w:t>
      </w:r>
      <w:proofErr w:type="spellStart"/>
      <w:r w:rsidRPr="005B2BEC">
        <w:rPr>
          <w:rFonts w:ascii="Times New Roman" w:hAnsi="Times New Roman"/>
          <w:szCs w:val="22"/>
          <w:lang w:val="en-US"/>
        </w:rPr>
        <w:t>TiP</w:t>
      </w:r>
      <w:proofErr w:type="spellEnd"/>
      <w:r w:rsidRPr="005B2BEC">
        <w:rPr>
          <w:rFonts w:ascii="Times New Roman" w:hAnsi="Times New Roman"/>
          <w:szCs w:val="22"/>
          <w:lang w:val="en-US"/>
        </w:rPr>
        <w:t xml:space="preserve"> Protocol Art</w:t>
      </w:r>
      <w:r w:rsidR="009463D9" w:rsidRPr="005B2BEC">
        <w:rPr>
          <w:rFonts w:ascii="Times New Roman" w:hAnsi="Times New Roman"/>
          <w:szCs w:val="22"/>
          <w:lang w:val="en-US"/>
        </w:rPr>
        <w:t>icle</w:t>
      </w:r>
      <w:r w:rsidRPr="005B2BEC">
        <w:rPr>
          <w:rFonts w:ascii="Times New Roman" w:hAnsi="Times New Roman"/>
          <w:szCs w:val="22"/>
          <w:lang w:val="en-US"/>
        </w:rPr>
        <w:t xml:space="preserve"> 11) </w:t>
      </w:r>
    </w:p>
    <w:p w14:paraId="1BAFC5B8" w14:textId="77777777" w:rsidR="00FA20C3" w:rsidRPr="005B2BEC" w:rsidRDefault="00FA20C3" w:rsidP="005B2BEC">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lastRenderedPageBreak/>
        <w:t>Considering the adoption or strengthening of systems for the issuance and control of travel and identity documents to enhance their integrity and security, and to prevent their unlawful creation and misuse. (</w:t>
      </w:r>
      <w:proofErr w:type="spellStart"/>
      <w:r w:rsidRPr="005B2BEC">
        <w:rPr>
          <w:rFonts w:ascii="Times New Roman" w:hAnsi="Times New Roman"/>
          <w:szCs w:val="22"/>
          <w:lang w:val="en-US"/>
        </w:rPr>
        <w:t>TiP</w:t>
      </w:r>
      <w:proofErr w:type="spellEnd"/>
      <w:r w:rsidRPr="005B2BEC">
        <w:rPr>
          <w:rFonts w:ascii="Times New Roman" w:hAnsi="Times New Roman"/>
          <w:szCs w:val="22"/>
          <w:lang w:val="en-US"/>
        </w:rPr>
        <w:t xml:space="preserve"> Protocol Art</w:t>
      </w:r>
      <w:r w:rsidR="009463D9" w:rsidRPr="005B2BEC">
        <w:rPr>
          <w:rFonts w:ascii="Times New Roman" w:hAnsi="Times New Roman"/>
          <w:szCs w:val="22"/>
          <w:lang w:val="en-US"/>
        </w:rPr>
        <w:t>icle</w:t>
      </w:r>
      <w:r w:rsidRPr="005B2BEC">
        <w:rPr>
          <w:rFonts w:ascii="Times New Roman" w:hAnsi="Times New Roman"/>
          <w:szCs w:val="22"/>
          <w:lang w:val="en-US"/>
        </w:rPr>
        <w:t xml:space="preserve"> 12)</w:t>
      </w:r>
    </w:p>
    <w:p w14:paraId="4140EC13" w14:textId="77777777" w:rsidR="00BD7812" w:rsidRPr="005B2BEC" w:rsidRDefault="00BD7812" w:rsidP="005B2BEC">
      <w:pPr>
        <w:pStyle w:val="ListParagraph"/>
        <w:widowControl/>
        <w:numPr>
          <w:ilvl w:val="0"/>
          <w:numId w:val="9"/>
        </w:numPr>
        <w:spacing w:line="254" w:lineRule="auto"/>
        <w:ind w:left="1440" w:hanging="720"/>
        <w:contextualSpacing/>
        <w:rPr>
          <w:rFonts w:ascii="Times New Roman" w:hAnsi="Times New Roman"/>
          <w:szCs w:val="22"/>
          <w:lang w:val="en-US"/>
        </w:rPr>
      </w:pPr>
      <w:r w:rsidRPr="005B2BEC">
        <w:rPr>
          <w:rFonts w:ascii="Times New Roman" w:hAnsi="Times New Roman"/>
          <w:szCs w:val="22"/>
          <w:lang w:val="en-US"/>
        </w:rPr>
        <w:t>Support member states to update and implement new legal frameworks to more effectively respond to and prosecute cybercrime.</w:t>
      </w:r>
    </w:p>
    <w:p w14:paraId="72AD72A3" w14:textId="77777777" w:rsidR="00FA20C3" w:rsidRPr="005B2BEC" w:rsidRDefault="00FA20C3" w:rsidP="005B2BE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0313B9F9" w14:textId="77777777" w:rsidR="00FA20C3" w:rsidRPr="005B2BEC" w:rsidRDefault="00FA20C3" w:rsidP="005B2BE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hanging="720"/>
        <w:contextualSpacing/>
        <w:rPr>
          <w:rFonts w:ascii="Times New Roman" w:hAnsi="Times New Roman"/>
          <w:szCs w:val="22"/>
          <w:u w:val="single"/>
          <w:lang w:val="en-US"/>
        </w:rPr>
      </w:pPr>
      <w:r w:rsidRPr="005B2BEC">
        <w:rPr>
          <w:rFonts w:ascii="Times New Roman" w:hAnsi="Times New Roman"/>
          <w:szCs w:val="22"/>
          <w:u w:val="single"/>
          <w:lang w:val="en-US"/>
        </w:rPr>
        <w:t>Training</w:t>
      </w:r>
    </w:p>
    <w:p w14:paraId="26D24885"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The </w:t>
      </w:r>
      <w:r w:rsidRPr="005B2BEC">
        <w:rPr>
          <w:rFonts w:ascii="Times New Roman" w:hAnsi="Times New Roman"/>
          <w:szCs w:val="22"/>
          <w:lang w:val="en-US"/>
        </w:rPr>
        <w:t>Hemisphere</w:t>
      </w:r>
      <w:r w:rsidR="00FA20C3" w:rsidRPr="005B2BEC">
        <w:rPr>
          <w:rFonts w:ascii="Times New Roman" w:hAnsi="Times New Roman"/>
          <w:szCs w:val="22"/>
          <w:lang w:val="en-US"/>
        </w:rPr>
        <w:t xml:space="preserve"> is integrated by </w:t>
      </w:r>
      <w:r w:rsidRPr="005B2BEC">
        <w:rPr>
          <w:rFonts w:ascii="Times New Roman" w:hAnsi="Times New Roman"/>
          <w:szCs w:val="22"/>
          <w:lang w:val="en-US"/>
        </w:rPr>
        <w:t>member states</w:t>
      </w:r>
      <w:r w:rsidR="00FA20C3" w:rsidRPr="005B2BEC">
        <w:rPr>
          <w:rFonts w:ascii="Times New Roman" w:hAnsi="Times New Roman"/>
          <w:szCs w:val="22"/>
          <w:lang w:val="en-US"/>
        </w:rPr>
        <w:t xml:space="preserve"> with varied capabilities and experiences in the fight against transnational organized crime. In order to effectively disrupt the transnational activities of organized criminal groups, </w:t>
      </w:r>
      <w:r w:rsidRPr="005B2BEC">
        <w:rPr>
          <w:rFonts w:ascii="Times New Roman" w:hAnsi="Times New Roman"/>
          <w:szCs w:val="22"/>
          <w:lang w:val="en-US"/>
        </w:rPr>
        <w:t>member states</w:t>
      </w:r>
      <w:r w:rsidR="00FA20C3" w:rsidRPr="005B2BEC">
        <w:rPr>
          <w:rFonts w:ascii="Times New Roman" w:hAnsi="Times New Roman"/>
          <w:szCs w:val="22"/>
          <w:lang w:val="en-US"/>
        </w:rPr>
        <w:t xml:space="preserve"> must cooperate to strengthen the skills and abilities of specialized personnel. For this purpose, the following actions are recommended:</w:t>
      </w:r>
    </w:p>
    <w:p w14:paraId="6C34DF99"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72D3CA" w14:textId="77777777" w:rsidR="00FA20C3" w:rsidRPr="005B2BEC" w:rsidRDefault="00FA20C3" w:rsidP="005B2BEC">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350" w:hanging="630"/>
        <w:contextualSpacing/>
        <w:rPr>
          <w:rFonts w:ascii="Times New Roman" w:hAnsi="Times New Roman"/>
          <w:szCs w:val="22"/>
          <w:lang w:val="en-US"/>
        </w:rPr>
      </w:pPr>
      <w:r w:rsidRPr="005B2BEC">
        <w:rPr>
          <w:rFonts w:ascii="Times New Roman" w:hAnsi="Times New Roman"/>
          <w:szCs w:val="22"/>
          <w:lang w:val="en-US"/>
        </w:rPr>
        <w:t>Promote</w:t>
      </w:r>
      <w:r w:rsidR="00126B1B" w:rsidRPr="005B2BEC">
        <w:rPr>
          <w:rFonts w:ascii="Times New Roman" w:hAnsi="Times New Roman"/>
          <w:szCs w:val="22"/>
          <w:lang w:val="en-US"/>
        </w:rPr>
        <w:t xml:space="preserve"> victim-centered </w:t>
      </w:r>
      <w:r w:rsidRPr="005B2BEC">
        <w:rPr>
          <w:rFonts w:ascii="Times New Roman" w:hAnsi="Times New Roman"/>
          <w:szCs w:val="22"/>
          <w:lang w:val="en-US"/>
        </w:rPr>
        <w:t xml:space="preserve">training and technical assistance </w:t>
      </w:r>
      <w:r w:rsidR="00126B1B" w:rsidRPr="005B2BEC">
        <w:rPr>
          <w:rFonts w:ascii="Times New Roman" w:hAnsi="Times New Roman"/>
          <w:szCs w:val="22"/>
          <w:lang w:val="en-US"/>
        </w:rPr>
        <w:t xml:space="preserve">that take into account the specific needs of victims </w:t>
      </w:r>
      <w:r w:rsidRPr="005B2BEC">
        <w:rPr>
          <w:rFonts w:ascii="Times New Roman" w:hAnsi="Times New Roman"/>
          <w:szCs w:val="22"/>
          <w:lang w:val="en-US"/>
        </w:rPr>
        <w:t>to strengthen law enforcement capacity to analyze, investigate, prosecute, and sanction transnational organized crime. (Art</w:t>
      </w:r>
      <w:r w:rsidR="00E906DE" w:rsidRPr="005B2BEC">
        <w:rPr>
          <w:rFonts w:ascii="Times New Roman" w:hAnsi="Times New Roman"/>
          <w:szCs w:val="22"/>
          <w:lang w:val="en-US"/>
        </w:rPr>
        <w:t>icle</w:t>
      </w:r>
      <w:r w:rsidRPr="005B2BEC">
        <w:rPr>
          <w:rFonts w:ascii="Times New Roman" w:hAnsi="Times New Roman"/>
          <w:szCs w:val="22"/>
          <w:lang w:val="en-US"/>
        </w:rPr>
        <w:t xml:space="preserve"> 29 of UNTOC)</w:t>
      </w:r>
    </w:p>
    <w:p w14:paraId="2733B2BE" w14:textId="77777777" w:rsidR="00FA20C3" w:rsidRPr="005B2BEC" w:rsidRDefault="00FA20C3" w:rsidP="005B2BEC">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350" w:hanging="630"/>
        <w:contextualSpacing/>
        <w:rPr>
          <w:rFonts w:ascii="Times New Roman" w:hAnsi="Times New Roman"/>
          <w:szCs w:val="22"/>
          <w:lang w:val="en-US"/>
        </w:rPr>
      </w:pPr>
      <w:r w:rsidRPr="005B2BEC">
        <w:rPr>
          <w:rFonts w:ascii="Times New Roman" w:hAnsi="Times New Roman"/>
          <w:szCs w:val="22"/>
          <w:lang w:val="en-US"/>
        </w:rPr>
        <w:t>Promote the use of training materials that incorporate lessons learned and experiences from real national and regional case studies.</w:t>
      </w:r>
    </w:p>
    <w:p w14:paraId="055CEC02" w14:textId="77777777" w:rsidR="00FA20C3" w:rsidRPr="005B2BEC" w:rsidRDefault="00FA20C3" w:rsidP="005B2BEC">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350" w:hanging="630"/>
        <w:contextualSpacing/>
        <w:rPr>
          <w:rFonts w:ascii="Times New Roman" w:hAnsi="Times New Roman"/>
          <w:szCs w:val="22"/>
          <w:lang w:val="en-US"/>
        </w:rPr>
      </w:pPr>
      <w:r w:rsidRPr="005B2BEC">
        <w:rPr>
          <w:rFonts w:ascii="Times New Roman" w:hAnsi="Times New Roman"/>
          <w:szCs w:val="22"/>
          <w:lang w:val="en-US"/>
        </w:rPr>
        <w:t xml:space="preserve">Share experiences and best practices to enhance existing capabilities to prevent, investigate, and prosecute transnational organized crime. </w:t>
      </w:r>
    </w:p>
    <w:p w14:paraId="58D6B90E" w14:textId="77777777" w:rsidR="00FA20C3" w:rsidRPr="005B2BEC" w:rsidRDefault="00FA20C3" w:rsidP="005B2BEC">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350" w:hanging="630"/>
        <w:contextualSpacing/>
        <w:rPr>
          <w:rFonts w:ascii="Times New Roman" w:hAnsi="Times New Roman"/>
          <w:szCs w:val="22"/>
          <w:lang w:val="en-US"/>
        </w:rPr>
      </w:pPr>
      <w:r w:rsidRPr="005B2BEC">
        <w:rPr>
          <w:rFonts w:ascii="Times New Roman" w:hAnsi="Times New Roman"/>
          <w:szCs w:val="22"/>
          <w:lang w:val="en-US"/>
        </w:rPr>
        <w:t>Develop and/or support specific training programs–bilateral, multilateral, sub-regional, and regional–which further the goals of the Hemispheric Strategy.</w:t>
      </w:r>
    </w:p>
    <w:p w14:paraId="40862DFF" w14:textId="77777777" w:rsidR="00FA20C3" w:rsidRPr="005B2BEC" w:rsidRDefault="00FA20C3" w:rsidP="005B2BE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769F564B" w14:textId="77777777" w:rsidR="00FA20C3" w:rsidRPr="005B2BEC" w:rsidRDefault="00FA20C3" w:rsidP="005B2BE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hanging="720"/>
        <w:contextualSpacing/>
        <w:rPr>
          <w:rFonts w:ascii="Times New Roman" w:hAnsi="Times New Roman"/>
          <w:szCs w:val="22"/>
          <w:u w:val="single"/>
          <w:lang w:val="en-US"/>
        </w:rPr>
      </w:pPr>
      <w:r w:rsidRPr="005B2BEC">
        <w:rPr>
          <w:rFonts w:ascii="Times New Roman" w:hAnsi="Times New Roman"/>
          <w:szCs w:val="22"/>
          <w:u w:val="single"/>
          <w:lang w:val="en-US"/>
        </w:rPr>
        <w:t>Data, Information, and Knowledge Management</w:t>
      </w:r>
    </w:p>
    <w:p w14:paraId="59BE6019"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The timely, regular and secure sharing of accurate data, information, and knowledge between and among states is a vital component of every country’s effort to disrupt, investigate, prosecute and punish transnational organized crime. In this regard, the following </w:t>
      </w:r>
      <w:r w:rsidR="0037450C" w:rsidRPr="005B2BEC">
        <w:rPr>
          <w:rFonts w:ascii="Times New Roman" w:hAnsi="Times New Roman"/>
          <w:szCs w:val="22"/>
          <w:lang w:val="en-US"/>
        </w:rPr>
        <w:t xml:space="preserve">actions </w:t>
      </w:r>
      <w:r w:rsidR="00FA20C3" w:rsidRPr="005B2BEC">
        <w:rPr>
          <w:rFonts w:ascii="Times New Roman" w:hAnsi="Times New Roman"/>
          <w:szCs w:val="22"/>
          <w:lang w:val="en-US"/>
        </w:rPr>
        <w:t xml:space="preserve">are recommended:  </w:t>
      </w:r>
    </w:p>
    <w:p w14:paraId="77798BCD"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CF526D2"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 xml:space="preserve">tates designate a National Authority on TOC and notify the General Secretariat in writing.  </w:t>
      </w:r>
    </w:p>
    <w:p w14:paraId="33DEF6C5"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 xml:space="preserve">tates designate a National Point of Contact on TOC and notify the General Secretariat in writing.  </w:t>
      </w:r>
    </w:p>
    <w:p w14:paraId="0BADAB0D"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keep the General Secretariat informed of any updates to designated National Authorities and Points of Contact.</w:t>
      </w:r>
    </w:p>
    <w:p w14:paraId="2087D024"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The General Secretariat maintains, updates, and publishes a list of National Authorities and National Points of Contact based on information provided by </w:t>
      </w:r>
      <w:r w:rsidR="00576CCF" w:rsidRPr="005B2BEC">
        <w:rPr>
          <w:rFonts w:ascii="Times New Roman" w:hAnsi="Times New Roman"/>
          <w:szCs w:val="22"/>
          <w:lang w:val="en-US"/>
        </w:rPr>
        <w:t>member states</w:t>
      </w:r>
      <w:r w:rsidRPr="005B2BEC">
        <w:rPr>
          <w:rFonts w:ascii="Times New Roman" w:hAnsi="Times New Roman"/>
          <w:szCs w:val="22"/>
          <w:lang w:val="en-US"/>
        </w:rPr>
        <w:t xml:space="preserve">. </w:t>
      </w:r>
    </w:p>
    <w:p w14:paraId="1548B452"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submit UNODC and OAS TOC-related questionnaires on a timely basis to the General Secretariat so that they may be uploaded and shared through the corresponding OAS platforms and databases.</w:t>
      </w:r>
    </w:p>
    <w:p w14:paraId="213A6CF5"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 xml:space="preserve">tates ensure </w:t>
      </w:r>
      <w:r w:rsidR="007D2F32" w:rsidRPr="005B2BEC">
        <w:rPr>
          <w:rFonts w:ascii="Times New Roman" w:hAnsi="Times New Roman"/>
          <w:szCs w:val="22"/>
          <w:lang w:val="en-US"/>
        </w:rPr>
        <w:t xml:space="preserve">that </w:t>
      </w:r>
      <w:r w:rsidRPr="005B2BEC">
        <w:rPr>
          <w:rFonts w:ascii="Times New Roman" w:hAnsi="Times New Roman"/>
          <w:szCs w:val="22"/>
          <w:lang w:val="en-US"/>
        </w:rPr>
        <w:t>laws and plans (policies, strategies, or programs) on transnational organized crime are shared with the OAS</w:t>
      </w:r>
      <w:r w:rsidR="008F4E90" w:rsidRPr="005B2BEC">
        <w:rPr>
          <w:rFonts w:ascii="Times New Roman" w:hAnsi="Times New Roman"/>
          <w:szCs w:val="22"/>
          <w:lang w:val="en-US"/>
        </w:rPr>
        <w:t xml:space="preserve"> </w:t>
      </w:r>
      <w:r w:rsidR="00292C9D" w:rsidRPr="005B2BEC">
        <w:rPr>
          <w:rFonts w:ascii="Times New Roman" w:hAnsi="Times New Roman"/>
          <w:szCs w:val="22"/>
          <w:lang w:val="en-US"/>
        </w:rPr>
        <w:t>member st</w:t>
      </w:r>
      <w:r w:rsidR="008F4E90" w:rsidRPr="005B2BEC">
        <w:rPr>
          <w:rFonts w:ascii="Times New Roman" w:hAnsi="Times New Roman"/>
          <w:szCs w:val="22"/>
          <w:lang w:val="en-US"/>
        </w:rPr>
        <w:t>a</w:t>
      </w:r>
      <w:r w:rsidR="00292C9D" w:rsidRPr="005B2BEC">
        <w:rPr>
          <w:rFonts w:ascii="Times New Roman" w:hAnsi="Times New Roman"/>
          <w:szCs w:val="22"/>
          <w:lang w:val="en-US"/>
        </w:rPr>
        <w:t>tes</w:t>
      </w:r>
      <w:r w:rsidR="007D2F32" w:rsidRPr="005B2BEC">
        <w:rPr>
          <w:rFonts w:ascii="Times New Roman" w:hAnsi="Times New Roman"/>
          <w:szCs w:val="22"/>
          <w:lang w:val="en-US"/>
        </w:rPr>
        <w:t>,</w:t>
      </w:r>
      <w:r w:rsidRPr="005B2BEC">
        <w:rPr>
          <w:rFonts w:ascii="Times New Roman" w:hAnsi="Times New Roman"/>
          <w:szCs w:val="22"/>
          <w:lang w:val="en-US"/>
        </w:rPr>
        <w:t xml:space="preserve"> and the General Secretariat will ensure </w:t>
      </w:r>
      <w:r w:rsidR="007D2F32" w:rsidRPr="005B2BEC">
        <w:rPr>
          <w:rFonts w:ascii="Times New Roman" w:hAnsi="Times New Roman"/>
          <w:szCs w:val="22"/>
          <w:lang w:val="en-US"/>
        </w:rPr>
        <w:t xml:space="preserve">that </w:t>
      </w:r>
      <w:r w:rsidRPr="005B2BEC">
        <w:rPr>
          <w:rFonts w:ascii="Times New Roman" w:hAnsi="Times New Roman"/>
          <w:szCs w:val="22"/>
          <w:lang w:val="en-US"/>
        </w:rPr>
        <w:t>such databases are easily accessible, streamlined, and consolidated.</w:t>
      </w:r>
    </w:p>
    <w:p w14:paraId="5972AB33"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exchange information, on transnational organized criminal groups, their illegal and legal activities, social networks, their business and logistics structures, modus operandi, and real-time operational information, among national institutions with similar competence.</w:t>
      </w:r>
    </w:p>
    <w:p w14:paraId="1F1EA636"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lastRenderedPageBreak/>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promote the use of new communications technologies and secure information systems</w:t>
      </w:r>
      <w:r w:rsidR="00F51EE9" w:rsidRPr="005B2BEC">
        <w:rPr>
          <w:rFonts w:ascii="Times New Roman" w:hAnsi="Times New Roman"/>
          <w:szCs w:val="22"/>
          <w:lang w:val="en-US"/>
        </w:rPr>
        <w:t>,</w:t>
      </w:r>
      <w:r w:rsidRPr="005B2BEC">
        <w:rPr>
          <w:rFonts w:ascii="Times New Roman" w:hAnsi="Times New Roman"/>
          <w:szCs w:val="22"/>
          <w:lang w:val="en-US"/>
        </w:rPr>
        <w:t xml:space="preserve"> </w:t>
      </w:r>
      <w:r w:rsidRPr="005B2BEC">
        <w:rPr>
          <w:rFonts w:ascii="Times New Roman" w:hAnsi="Times New Roman"/>
          <w:i/>
          <w:szCs w:val="22"/>
          <w:lang w:val="en-US"/>
        </w:rPr>
        <w:t>inter alia,</w:t>
      </w:r>
      <w:r w:rsidRPr="005B2BEC">
        <w:rPr>
          <w:rFonts w:ascii="Times New Roman" w:hAnsi="Times New Roman"/>
          <w:szCs w:val="22"/>
          <w:lang w:val="en-US"/>
        </w:rPr>
        <w:t xml:space="preserve"> those provided by INTERPOL</w:t>
      </w:r>
      <w:r w:rsidR="00A97ECA" w:rsidRPr="005B2BEC">
        <w:rPr>
          <w:rFonts w:ascii="Times New Roman" w:hAnsi="Times New Roman"/>
          <w:szCs w:val="22"/>
          <w:lang w:val="en-US"/>
        </w:rPr>
        <w:t xml:space="preserve">, </w:t>
      </w:r>
      <w:r w:rsidR="00292C9D" w:rsidRPr="005B2BEC">
        <w:rPr>
          <w:rFonts w:ascii="Times New Roman" w:hAnsi="Times New Roman"/>
          <w:szCs w:val="22"/>
          <w:lang w:val="en-US"/>
        </w:rPr>
        <w:t>UNODC</w:t>
      </w:r>
      <w:r w:rsidR="004F2080" w:rsidRPr="005B2BEC">
        <w:rPr>
          <w:rFonts w:ascii="Times New Roman" w:hAnsi="Times New Roman"/>
          <w:szCs w:val="22"/>
          <w:lang w:val="en-US"/>
        </w:rPr>
        <w:t>,</w:t>
      </w:r>
      <w:r w:rsidR="00292C9D" w:rsidRPr="005B2BEC">
        <w:rPr>
          <w:rFonts w:ascii="Times New Roman" w:hAnsi="Times New Roman"/>
          <w:szCs w:val="22"/>
          <w:lang w:val="en-US"/>
        </w:rPr>
        <w:t xml:space="preserve"> and the OAS</w:t>
      </w:r>
      <w:r w:rsidRPr="005B2BEC">
        <w:rPr>
          <w:rFonts w:ascii="Times New Roman" w:hAnsi="Times New Roman"/>
          <w:szCs w:val="22"/>
          <w:lang w:val="en-US"/>
        </w:rPr>
        <w:t>;</w:t>
      </w:r>
    </w:p>
    <w:p w14:paraId="75DB218F" w14:textId="77777777" w:rsidR="00FA20C3" w:rsidRPr="005B2BEC" w:rsidRDefault="00FA20C3" w:rsidP="005B2BEC">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document, systematize and share case studies analyzing, investigating, prosecuting, punishing and disrupting transnational organized crime.</w:t>
      </w:r>
    </w:p>
    <w:p w14:paraId="72A350C6" w14:textId="77777777" w:rsidR="00FA20C3" w:rsidRPr="005B2BEC" w:rsidRDefault="00FA20C3" w:rsidP="005B2BE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7E5EB66F" w14:textId="77777777" w:rsidR="00FA20C3" w:rsidRPr="005B2BEC" w:rsidRDefault="00FA20C3" w:rsidP="005B2BE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hanging="720"/>
        <w:contextualSpacing/>
        <w:rPr>
          <w:rFonts w:ascii="Times New Roman" w:hAnsi="Times New Roman"/>
          <w:szCs w:val="22"/>
          <w:u w:val="single"/>
          <w:lang w:val="en-US"/>
        </w:rPr>
      </w:pPr>
      <w:r w:rsidRPr="005B2BEC">
        <w:rPr>
          <w:rFonts w:ascii="Times New Roman" w:hAnsi="Times New Roman"/>
          <w:szCs w:val="22"/>
          <w:u w:val="single"/>
          <w:lang w:val="en-US"/>
        </w:rPr>
        <w:t>International Cooperation and Assistance</w:t>
      </w:r>
    </w:p>
    <w:p w14:paraId="1289BFEE"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 xml:space="preserve">The </w:t>
      </w:r>
      <w:r w:rsidR="00497F22" w:rsidRPr="005B2BEC">
        <w:rPr>
          <w:rFonts w:ascii="Times New Roman" w:hAnsi="Times New Roman"/>
          <w:szCs w:val="22"/>
          <w:lang w:val="en-US"/>
        </w:rPr>
        <w:t xml:space="preserve">globalization and expansion </w:t>
      </w:r>
      <w:r w:rsidR="00FA20C3" w:rsidRPr="005B2BEC">
        <w:rPr>
          <w:rFonts w:ascii="Times New Roman" w:hAnsi="Times New Roman"/>
          <w:szCs w:val="22"/>
          <w:lang w:val="en-US"/>
        </w:rPr>
        <w:t xml:space="preserve">of criminal activities and of the illicit economies have created a need to develop and strengthen the forms of international cooperation and assistance used by </w:t>
      </w:r>
      <w:r w:rsidRPr="005B2BEC">
        <w:rPr>
          <w:rFonts w:ascii="Times New Roman" w:hAnsi="Times New Roman"/>
          <w:szCs w:val="22"/>
          <w:lang w:val="en-US"/>
        </w:rPr>
        <w:t>member states</w:t>
      </w:r>
      <w:r w:rsidR="00FA20C3" w:rsidRPr="005B2BEC">
        <w:rPr>
          <w:rFonts w:ascii="Times New Roman" w:hAnsi="Times New Roman"/>
          <w:szCs w:val="22"/>
          <w:lang w:val="en-US"/>
        </w:rPr>
        <w:t>. As governments seek to effectively investigate, pursue</w:t>
      </w:r>
      <w:r w:rsidR="00497F22" w:rsidRPr="005B2BEC">
        <w:rPr>
          <w:rFonts w:ascii="Times New Roman" w:hAnsi="Times New Roman"/>
          <w:szCs w:val="22"/>
          <w:lang w:val="en-US"/>
        </w:rPr>
        <w:t>,</w:t>
      </w:r>
      <w:r w:rsidR="00FA20C3" w:rsidRPr="005B2BEC">
        <w:rPr>
          <w:rFonts w:ascii="Times New Roman" w:hAnsi="Times New Roman"/>
          <w:szCs w:val="22"/>
          <w:lang w:val="en-US"/>
        </w:rPr>
        <w:t xml:space="preserve"> and </w:t>
      </w:r>
      <w:r w:rsidR="00C12CE8" w:rsidRPr="005B2BEC">
        <w:rPr>
          <w:rFonts w:ascii="Times New Roman" w:hAnsi="Times New Roman"/>
          <w:bCs/>
          <w:szCs w:val="22"/>
          <w:lang w:val="en-US"/>
        </w:rPr>
        <w:t>sanction</w:t>
      </w:r>
      <w:r w:rsidR="00FA20C3" w:rsidRPr="005B2BEC">
        <w:rPr>
          <w:rFonts w:ascii="Times New Roman" w:hAnsi="Times New Roman"/>
          <w:bCs/>
          <w:szCs w:val="22"/>
          <w:lang w:val="en-US"/>
        </w:rPr>
        <w:t xml:space="preserve"> transnational organized crimes, it is important to take steps to enhance coordination mechanis</w:t>
      </w:r>
      <w:r w:rsidR="00FA20C3" w:rsidRPr="005B2BEC">
        <w:rPr>
          <w:rFonts w:ascii="Times New Roman" w:hAnsi="Times New Roman"/>
          <w:szCs w:val="22"/>
          <w:lang w:val="en-US"/>
        </w:rPr>
        <w:t xml:space="preserve">ms and partnerships. To this end, it is recommended that: </w:t>
      </w:r>
    </w:p>
    <w:p w14:paraId="4994CDD3"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CA8F29D" w14:textId="77777777" w:rsidR="00FA20C3" w:rsidRPr="005B2BEC" w:rsidRDefault="00FA20C3" w:rsidP="005B2BEC">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The General Secretariat, when appropriate, pursue cooperation and assistance from other states and international organizations, including multilateral development banks</w:t>
      </w:r>
      <w:r w:rsidR="00D86814" w:rsidRPr="005B2BEC">
        <w:rPr>
          <w:rFonts w:ascii="Times New Roman" w:hAnsi="Times New Roman"/>
          <w:szCs w:val="22"/>
          <w:lang w:val="en-US"/>
        </w:rPr>
        <w:t xml:space="preserve">, </w:t>
      </w:r>
      <w:r w:rsidRPr="005B2BEC">
        <w:rPr>
          <w:rFonts w:ascii="Times New Roman" w:hAnsi="Times New Roman"/>
          <w:szCs w:val="22"/>
          <w:lang w:val="en-US"/>
        </w:rPr>
        <w:t xml:space="preserve">international financial institutions, </w:t>
      </w:r>
      <w:r w:rsidR="00D86814" w:rsidRPr="005B2BEC">
        <w:rPr>
          <w:rFonts w:ascii="Times New Roman" w:hAnsi="Times New Roman"/>
          <w:szCs w:val="22"/>
          <w:lang w:val="en-US"/>
        </w:rPr>
        <w:t xml:space="preserve">and other relevant stakeholders, </w:t>
      </w:r>
      <w:r w:rsidRPr="005B2BEC">
        <w:rPr>
          <w:rFonts w:ascii="Times New Roman" w:hAnsi="Times New Roman"/>
          <w:szCs w:val="22"/>
          <w:lang w:val="en-US"/>
        </w:rPr>
        <w:t>as well as the UNODC, for the effective implementation of this Hemispheric Strategy.</w:t>
      </w:r>
    </w:p>
    <w:p w14:paraId="28705E82" w14:textId="77777777" w:rsidR="00FA20C3" w:rsidRPr="005B2BEC" w:rsidRDefault="00FA20C3" w:rsidP="005B2BEC">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develop cooperation mechanisms among themselves in matters concerning comprehensive assistance to victims of transnational organized crime.</w:t>
      </w:r>
    </w:p>
    <w:p w14:paraId="79E6633C" w14:textId="77777777" w:rsidR="00FA20C3" w:rsidRPr="005B2BEC" w:rsidRDefault="00FA20C3" w:rsidP="005B2BEC">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 xml:space="preserve">tates adopt, where appropriate and feasible, multilateral and/or bilateral arrangements and/or agreements to foster mutual legal assistance among </w:t>
      </w:r>
      <w:r w:rsidR="00576CCF" w:rsidRPr="005B2BEC">
        <w:rPr>
          <w:rFonts w:ascii="Times New Roman" w:hAnsi="Times New Roman"/>
          <w:szCs w:val="22"/>
          <w:lang w:val="en-US"/>
        </w:rPr>
        <w:t>member states</w:t>
      </w:r>
      <w:r w:rsidRPr="005B2BEC">
        <w:rPr>
          <w:rFonts w:ascii="Times New Roman" w:hAnsi="Times New Roman"/>
          <w:szCs w:val="22"/>
          <w:lang w:val="en-US"/>
        </w:rPr>
        <w:t>.</w:t>
      </w:r>
    </w:p>
    <w:p w14:paraId="1679F5FA" w14:textId="77777777" w:rsidR="00FA20C3" w:rsidRPr="005B2BEC" w:rsidRDefault="00FA20C3" w:rsidP="005B2BEC">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consider</w:t>
      </w:r>
      <w:r w:rsidR="0037450C" w:rsidRPr="005B2BEC">
        <w:rPr>
          <w:rFonts w:ascii="Times New Roman" w:hAnsi="Times New Roman"/>
          <w:szCs w:val="22"/>
          <w:lang w:val="en-US"/>
        </w:rPr>
        <w:t>, where appropriate,</w:t>
      </w:r>
      <w:r w:rsidRPr="005B2BEC">
        <w:rPr>
          <w:rFonts w:ascii="Times New Roman" w:hAnsi="Times New Roman"/>
          <w:szCs w:val="22"/>
          <w:lang w:val="en-US"/>
        </w:rPr>
        <w:t xml:space="preserve"> the conclusion of bilateral or multilateral arrangements and establishing or strengthening the domestic legal and policy framework to allow for </w:t>
      </w:r>
      <w:r w:rsidR="007B206D" w:rsidRPr="005B2BEC">
        <w:rPr>
          <w:rFonts w:ascii="Times New Roman" w:hAnsi="Times New Roman"/>
          <w:szCs w:val="22"/>
          <w:lang w:val="en-US"/>
        </w:rPr>
        <w:t>j</w:t>
      </w:r>
      <w:r w:rsidRPr="005B2BEC">
        <w:rPr>
          <w:rFonts w:ascii="Times New Roman" w:hAnsi="Times New Roman"/>
          <w:szCs w:val="22"/>
          <w:lang w:val="en-US"/>
        </w:rPr>
        <w:t>oint investigations. (Art</w:t>
      </w:r>
      <w:r w:rsidR="001124D6" w:rsidRPr="005B2BEC">
        <w:rPr>
          <w:rFonts w:ascii="Times New Roman" w:hAnsi="Times New Roman"/>
          <w:szCs w:val="22"/>
          <w:lang w:val="en-US"/>
        </w:rPr>
        <w:t>icle</w:t>
      </w:r>
      <w:r w:rsidRPr="005B2BEC">
        <w:rPr>
          <w:rFonts w:ascii="Times New Roman" w:hAnsi="Times New Roman"/>
          <w:szCs w:val="22"/>
          <w:lang w:val="en-US"/>
        </w:rPr>
        <w:t xml:space="preserve"> 19 of UNTOC) </w:t>
      </w:r>
    </w:p>
    <w:p w14:paraId="5FDE30FD" w14:textId="77777777" w:rsidR="00FA20C3" w:rsidRPr="005B2BEC" w:rsidRDefault="00FA20C3" w:rsidP="005B2BEC">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In cases where no bilateral treaty exists, </w:t>
      </w:r>
      <w:r w:rsidR="00576CCF" w:rsidRPr="005B2BEC">
        <w:rPr>
          <w:rFonts w:ascii="Times New Roman" w:hAnsi="Times New Roman"/>
          <w:szCs w:val="22"/>
          <w:lang w:val="en-US"/>
        </w:rPr>
        <w:t>member states</w:t>
      </w:r>
      <w:r w:rsidR="00E772DE" w:rsidRPr="005B2BEC">
        <w:rPr>
          <w:rFonts w:ascii="Times New Roman" w:hAnsi="Times New Roman"/>
          <w:szCs w:val="22"/>
          <w:lang w:val="en-US"/>
        </w:rPr>
        <w:t xml:space="preserve"> </w:t>
      </w:r>
      <w:r w:rsidRPr="005B2BEC">
        <w:rPr>
          <w:rFonts w:ascii="Times New Roman" w:hAnsi="Times New Roman"/>
          <w:szCs w:val="22"/>
          <w:lang w:val="en-US"/>
        </w:rPr>
        <w:t>consider</w:t>
      </w:r>
      <w:r w:rsidR="0037450C" w:rsidRPr="005B2BEC">
        <w:rPr>
          <w:rFonts w:ascii="Times New Roman" w:hAnsi="Times New Roman"/>
          <w:szCs w:val="22"/>
          <w:lang w:val="en-US"/>
        </w:rPr>
        <w:t>, whe</w:t>
      </w:r>
      <w:r w:rsidR="00E772DE" w:rsidRPr="005B2BEC">
        <w:rPr>
          <w:rFonts w:ascii="Times New Roman" w:hAnsi="Times New Roman"/>
          <w:szCs w:val="22"/>
          <w:lang w:val="en-US"/>
        </w:rPr>
        <w:t>re</w:t>
      </w:r>
      <w:r w:rsidR="0037450C" w:rsidRPr="005B2BEC">
        <w:rPr>
          <w:rFonts w:ascii="Times New Roman" w:hAnsi="Times New Roman"/>
          <w:szCs w:val="22"/>
          <w:lang w:val="en-US"/>
        </w:rPr>
        <w:t xml:space="preserve"> domestic law permits,</w:t>
      </w:r>
      <w:r w:rsidRPr="005B2BEC">
        <w:rPr>
          <w:rFonts w:ascii="Times New Roman" w:hAnsi="Times New Roman"/>
          <w:szCs w:val="22"/>
          <w:lang w:val="en-US"/>
        </w:rPr>
        <w:t xml:space="preserve"> the use of the UNTOC as a legal basis for the Extradition of persons alleged to have committed offences covered under the UNTOC or its Protocols. (Art</w:t>
      </w:r>
      <w:r w:rsidR="001124D6" w:rsidRPr="005B2BEC">
        <w:rPr>
          <w:rFonts w:ascii="Times New Roman" w:hAnsi="Times New Roman"/>
          <w:szCs w:val="22"/>
          <w:lang w:val="en-US"/>
        </w:rPr>
        <w:t>icle</w:t>
      </w:r>
      <w:r w:rsidRPr="005B2BEC">
        <w:rPr>
          <w:rFonts w:ascii="Times New Roman" w:hAnsi="Times New Roman"/>
          <w:szCs w:val="22"/>
          <w:lang w:val="en-US"/>
        </w:rPr>
        <w:t xml:space="preserve"> 16 of UNTOC)</w:t>
      </w:r>
    </w:p>
    <w:p w14:paraId="6A0A4A73" w14:textId="77777777" w:rsidR="00FA20C3" w:rsidRPr="005B2BEC" w:rsidRDefault="00FA20C3" w:rsidP="005B2BEC">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In cases where no bilateral </w:t>
      </w:r>
      <w:r w:rsidR="007B206D" w:rsidRPr="005B2BEC">
        <w:rPr>
          <w:rFonts w:ascii="Times New Roman" w:hAnsi="Times New Roman"/>
          <w:szCs w:val="22"/>
          <w:lang w:val="en-US"/>
        </w:rPr>
        <w:t>treaty</w:t>
      </w:r>
      <w:r w:rsidRPr="005B2BEC">
        <w:rPr>
          <w:rFonts w:ascii="Times New Roman" w:hAnsi="Times New Roman"/>
          <w:szCs w:val="22"/>
          <w:lang w:val="en-US"/>
        </w:rPr>
        <w:t xml:space="preserve"> exists, </w:t>
      </w:r>
      <w:r w:rsidR="00576CCF" w:rsidRPr="005B2BEC">
        <w:rPr>
          <w:rFonts w:ascii="Times New Roman" w:hAnsi="Times New Roman"/>
          <w:szCs w:val="22"/>
          <w:lang w:val="en-US"/>
        </w:rPr>
        <w:t>member states</w:t>
      </w:r>
      <w:r w:rsidRPr="005B2BEC">
        <w:rPr>
          <w:rFonts w:ascii="Times New Roman" w:hAnsi="Times New Roman"/>
          <w:szCs w:val="22"/>
          <w:lang w:val="en-US"/>
        </w:rPr>
        <w:t xml:space="preserve"> consider the use of the UNTOC as a legal basis for </w:t>
      </w:r>
      <w:r w:rsidR="007B206D" w:rsidRPr="005B2BEC">
        <w:rPr>
          <w:rFonts w:ascii="Times New Roman" w:hAnsi="Times New Roman"/>
          <w:szCs w:val="22"/>
          <w:lang w:val="en-US"/>
        </w:rPr>
        <w:t>m</w:t>
      </w:r>
      <w:r w:rsidRPr="005B2BEC">
        <w:rPr>
          <w:rFonts w:ascii="Times New Roman" w:hAnsi="Times New Roman"/>
          <w:szCs w:val="22"/>
          <w:lang w:val="en-US"/>
        </w:rPr>
        <w:t>utual legal assistance in investigations, prosecutions, and judicial proceedings in relation to offenses covered under the UNTOC and its Protocols. (Art</w:t>
      </w:r>
      <w:r w:rsidR="00EA28A8" w:rsidRPr="005B2BEC">
        <w:rPr>
          <w:rFonts w:ascii="Times New Roman" w:hAnsi="Times New Roman"/>
          <w:szCs w:val="22"/>
          <w:lang w:val="en-US"/>
        </w:rPr>
        <w:t>icle</w:t>
      </w:r>
      <w:r w:rsidRPr="005B2BEC">
        <w:rPr>
          <w:rFonts w:ascii="Times New Roman" w:hAnsi="Times New Roman"/>
          <w:szCs w:val="22"/>
          <w:lang w:val="en-US"/>
        </w:rPr>
        <w:t xml:space="preserve"> 18 of UNTOC) </w:t>
      </w:r>
    </w:p>
    <w:p w14:paraId="27D7173D" w14:textId="77777777" w:rsidR="00FA20C3" w:rsidRPr="005B2BEC" w:rsidRDefault="00FA20C3" w:rsidP="005B2BEC">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 xml:space="preserve">tates promote specific agreements and/or arrangements regarding the seizure and forfeiture of the instrumentalities and proceeds of crime and consider, when domestic law permits, the possibility of signing agreements and/or arrangements regarding the distribution of money or assets seized or forfeited, in accordance with the terms and criteria </w:t>
      </w:r>
      <w:r w:rsidR="00497F22" w:rsidRPr="005B2BEC">
        <w:rPr>
          <w:rFonts w:ascii="Times New Roman" w:hAnsi="Times New Roman"/>
          <w:szCs w:val="22"/>
          <w:lang w:val="en-US"/>
        </w:rPr>
        <w:t xml:space="preserve">of Article 14 </w:t>
      </w:r>
      <w:r w:rsidRPr="005B2BEC">
        <w:rPr>
          <w:rFonts w:ascii="Times New Roman" w:hAnsi="Times New Roman"/>
          <w:szCs w:val="22"/>
          <w:lang w:val="en-US"/>
        </w:rPr>
        <w:t xml:space="preserve">of the </w:t>
      </w:r>
      <w:r w:rsidR="007B206D" w:rsidRPr="005B2BEC">
        <w:rPr>
          <w:rFonts w:ascii="Times New Roman" w:hAnsi="Times New Roman"/>
          <w:szCs w:val="22"/>
          <w:lang w:val="en-US"/>
        </w:rPr>
        <w:t>UNTOC</w:t>
      </w:r>
      <w:r w:rsidRPr="005B2BEC">
        <w:rPr>
          <w:rFonts w:ascii="Times New Roman" w:hAnsi="Times New Roman"/>
          <w:szCs w:val="22"/>
          <w:lang w:val="en-US"/>
        </w:rPr>
        <w:t>.</w:t>
      </w:r>
    </w:p>
    <w:p w14:paraId="01A34380" w14:textId="77777777" w:rsidR="00F82167" w:rsidRPr="005B2BEC" w:rsidRDefault="00F82167"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F612BC9" w14:textId="77777777" w:rsidR="00FA20C3" w:rsidRPr="005B2BEC" w:rsidRDefault="00FA20C3" w:rsidP="005B2BE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n-US"/>
        </w:rPr>
      </w:pPr>
      <w:r w:rsidRPr="005B2BEC">
        <w:rPr>
          <w:rFonts w:ascii="Times New Roman" w:hAnsi="Times New Roman"/>
          <w:b/>
          <w:szCs w:val="22"/>
          <w:lang w:val="en-US"/>
        </w:rPr>
        <w:t xml:space="preserve">Follow-Up: </w:t>
      </w:r>
    </w:p>
    <w:p w14:paraId="7DD9B740" w14:textId="77777777" w:rsidR="002530DC" w:rsidRPr="005B2BEC" w:rsidRDefault="002530DC" w:rsidP="005B2BE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45819F2"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To strengthen and coordinate hemispheric efforts in fighting transnational organized crime and to implement this Hemispheric Strategy, it is recommended that:</w:t>
      </w:r>
    </w:p>
    <w:p w14:paraId="62E830F4"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0AAEAE5" w14:textId="77777777" w:rsidR="00FA20C3" w:rsidRPr="005B2BEC" w:rsidRDefault="00FA20C3" w:rsidP="005B2BEC">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The General Secretariat strengthen coordination among OAS bodies responsible for issues related to combating transnational organized crime and cooperation among those bodies with the United Nations Office on Drugs and Crime (UNODC).</w:t>
      </w:r>
    </w:p>
    <w:p w14:paraId="3801F609" w14:textId="77777777" w:rsidR="00FA20C3" w:rsidRPr="005B2BEC" w:rsidRDefault="00FA20C3" w:rsidP="005B2BEC">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lastRenderedPageBreak/>
        <w:t xml:space="preserve">Member </w:t>
      </w:r>
      <w:r w:rsidR="00576CCF" w:rsidRPr="005B2BEC">
        <w:rPr>
          <w:rFonts w:ascii="Times New Roman" w:hAnsi="Times New Roman"/>
          <w:szCs w:val="22"/>
          <w:lang w:val="en-US"/>
        </w:rPr>
        <w:t>s</w:t>
      </w:r>
      <w:r w:rsidRPr="005B2BEC">
        <w:rPr>
          <w:rFonts w:ascii="Times New Roman" w:hAnsi="Times New Roman"/>
          <w:szCs w:val="22"/>
          <w:lang w:val="en-US"/>
        </w:rPr>
        <w:t xml:space="preserve">tates and the General Secretariat continue to implement the Hemispheric Plan of Action against Transnational Organized Crime, and to periodically review said plan as necessary, to ensure its continued responsiveness to the changing dynamics of transnational organized crime in the </w:t>
      </w:r>
      <w:r w:rsidR="00576CCF" w:rsidRPr="005B2BEC">
        <w:rPr>
          <w:rFonts w:ascii="Times New Roman" w:hAnsi="Times New Roman"/>
          <w:szCs w:val="22"/>
          <w:lang w:val="en-US"/>
        </w:rPr>
        <w:t>Hemisphere</w:t>
      </w:r>
      <w:r w:rsidRPr="005B2BEC">
        <w:rPr>
          <w:rFonts w:ascii="Times New Roman" w:hAnsi="Times New Roman"/>
          <w:szCs w:val="22"/>
          <w:lang w:val="en-US"/>
        </w:rPr>
        <w:t xml:space="preserve">.   </w:t>
      </w:r>
    </w:p>
    <w:p w14:paraId="3E487C81" w14:textId="77777777" w:rsidR="00FA20C3" w:rsidRPr="005B2BEC" w:rsidRDefault="00FA20C3" w:rsidP="005B2BEC">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lang w:val="en-US"/>
        </w:rPr>
      </w:pPr>
      <w:r w:rsidRPr="005B2BEC">
        <w:rPr>
          <w:rFonts w:ascii="Times New Roman" w:hAnsi="Times New Roman"/>
          <w:szCs w:val="22"/>
          <w:lang w:val="en-US"/>
        </w:rPr>
        <w:t xml:space="preserve">The Committee on Hemispheric Security, through the Meetings of National Authorities on TOC (RANDOT) and of the National Points of Contact (PNC-DOT), follow up and monitor the implementation of this Hemispheric Strategy. </w:t>
      </w:r>
    </w:p>
    <w:p w14:paraId="7DDD3FDE" w14:textId="77777777" w:rsidR="00576CCF"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BE83424" w14:textId="77777777" w:rsidR="00FA20C3" w:rsidRPr="005B2BEC" w:rsidRDefault="00FA20C3"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n-US"/>
        </w:rPr>
      </w:pPr>
      <w:r w:rsidRPr="005B2BEC">
        <w:rPr>
          <w:rFonts w:ascii="Times New Roman" w:hAnsi="Times New Roman"/>
          <w:b/>
          <w:szCs w:val="22"/>
          <w:lang w:val="en-US"/>
        </w:rPr>
        <w:t>Financing:</w:t>
      </w:r>
    </w:p>
    <w:p w14:paraId="062512BD"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574C7EFA" w14:textId="77777777" w:rsidR="00FA20C3" w:rsidRPr="005B2BEC" w:rsidRDefault="00576CCF"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B2BEC">
        <w:rPr>
          <w:rFonts w:ascii="Times New Roman" w:hAnsi="Times New Roman"/>
          <w:szCs w:val="22"/>
          <w:lang w:val="en-US"/>
        </w:rPr>
        <w:tab/>
      </w:r>
      <w:r w:rsidR="00FA20C3" w:rsidRPr="005B2BEC">
        <w:rPr>
          <w:rFonts w:ascii="Times New Roman" w:hAnsi="Times New Roman"/>
          <w:szCs w:val="22"/>
          <w:lang w:val="en-US"/>
        </w:rPr>
        <w:t>To ensure that the General Secretariat has the resources necessary to implement this Hemispheric Strategy:</w:t>
      </w:r>
    </w:p>
    <w:p w14:paraId="2CB01E01" w14:textId="77777777" w:rsidR="002530DC" w:rsidRPr="005B2BEC" w:rsidRDefault="002530DC" w:rsidP="005B2B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7BD664" w14:textId="77777777" w:rsidR="00FA20C3" w:rsidRPr="005B2BEC" w:rsidRDefault="00FA20C3" w:rsidP="005B2BEC">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 xml:space="preserve">tates should consider providing adequate and regular voluntary contributions to the Specific Fund established within the OAS to combat transnational organized crime. </w:t>
      </w:r>
    </w:p>
    <w:p w14:paraId="58DCA5D9" w14:textId="4F50CC30" w:rsidR="000D3BB7" w:rsidRPr="005B2BEC" w:rsidRDefault="00FA20C3" w:rsidP="005B2BEC">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1440" w:hanging="720"/>
        <w:contextualSpacing/>
        <w:rPr>
          <w:rFonts w:ascii="Times New Roman" w:hAnsi="Times New Roman"/>
          <w:szCs w:val="22"/>
          <w:lang w:val="en-US"/>
        </w:rPr>
      </w:pPr>
      <w:r w:rsidRPr="005B2BEC">
        <w:rPr>
          <w:rFonts w:ascii="Times New Roman" w:hAnsi="Times New Roman"/>
          <w:szCs w:val="22"/>
          <w:lang w:val="en-US"/>
        </w:rPr>
        <w:t xml:space="preserve">Member </w:t>
      </w:r>
      <w:r w:rsidR="00576CCF" w:rsidRPr="005B2BEC">
        <w:rPr>
          <w:rFonts w:ascii="Times New Roman" w:hAnsi="Times New Roman"/>
          <w:szCs w:val="22"/>
          <w:lang w:val="en-US"/>
        </w:rPr>
        <w:t>s</w:t>
      </w:r>
      <w:r w:rsidRPr="005B2BEC">
        <w:rPr>
          <w:rFonts w:ascii="Times New Roman" w:hAnsi="Times New Roman"/>
          <w:szCs w:val="22"/>
          <w:lang w:val="en-US"/>
        </w:rPr>
        <w:t>tates are welcome to encourage and persuade other States and financial institutions as appropriate to join them in efforts aimed at furthering the objectives of this Hemispheric Strategy and the Hemispheric Plan of Action against Transnational Organized Crime.</w:t>
      </w:r>
      <w:r w:rsidR="00862809">
        <w:rPr>
          <w:rFonts w:ascii="Times New Roman" w:hAnsi="Times New Roman"/>
          <w:noProof/>
          <w:szCs w:val="22"/>
          <w:lang w:val="en-US" w:eastAsia="en-US"/>
        </w:rPr>
        <mc:AlternateContent>
          <mc:Choice Requires="wps">
            <w:drawing>
              <wp:anchor distT="0" distB="0" distL="118745" distR="118745" simplePos="0" relativeHeight="251659264" behindDoc="0" locked="1" layoutInCell="1" allowOverlap="1" wp14:anchorId="2CCDA708" wp14:editId="5B13C26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DAFA481" w14:textId="34B78F23" w:rsidR="00862809" w:rsidRPr="00862809" w:rsidRDefault="00862809">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CDA70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DAFA481" w14:textId="34B78F23" w:rsidR="00862809" w:rsidRPr="00862809" w:rsidRDefault="00862809">
                      <w:pPr>
                        <w:rPr>
                          <w:rFonts w:ascii="Times New Roman" w:hAnsi="Times New Roman"/>
                          <w:sz w:val="18"/>
                        </w:rPr>
                      </w:pPr>
                    </w:p>
                  </w:txbxContent>
                </v:textbox>
                <w10:wrap anchory="page"/>
                <w10:anchorlock/>
              </v:shape>
            </w:pict>
          </mc:Fallback>
        </mc:AlternateContent>
      </w:r>
      <w:r w:rsidR="001D303F">
        <w:rPr>
          <w:rFonts w:ascii="Times New Roman" w:hAnsi="Times New Roman"/>
          <w:noProof/>
          <w:szCs w:val="22"/>
          <w:lang w:val="en-US"/>
        </w:rPr>
        <mc:AlternateContent>
          <mc:Choice Requires="wps">
            <w:drawing>
              <wp:anchor distT="0" distB="0" distL="118745" distR="118745" simplePos="0" relativeHeight="251660288" behindDoc="0" locked="1" layoutInCell="1" allowOverlap="1" wp14:anchorId="69B61BE3" wp14:editId="1A8ED3CD">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3A0D92A" w14:textId="6576DE92" w:rsidR="001D303F" w:rsidRPr="001D303F" w:rsidRDefault="001D303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RA00356E01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61BE3" id="Text Box 2" o:spid="_x0000_s1027"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73A0D92A" w14:textId="6576DE92" w:rsidR="001D303F" w:rsidRPr="001D303F" w:rsidRDefault="001D303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RA00356E01</w:t>
                      </w:r>
                      <w:r>
                        <w:rPr>
                          <w:rFonts w:ascii="Times New Roman" w:hAnsi="Times New Roman"/>
                          <w:sz w:val="18"/>
                        </w:rPr>
                        <w:fldChar w:fldCharType="end"/>
                      </w:r>
                    </w:p>
                  </w:txbxContent>
                </v:textbox>
                <w10:wrap anchory="page"/>
                <w10:anchorlock/>
              </v:shape>
            </w:pict>
          </mc:Fallback>
        </mc:AlternateContent>
      </w:r>
    </w:p>
    <w:sectPr w:rsidR="000D3BB7" w:rsidRPr="005B2BEC" w:rsidSect="00B014D8">
      <w:headerReference w:type="even" r:id="rId8"/>
      <w:headerReference w:type="default" r:id="rId9"/>
      <w:endnotePr>
        <w:numFmt w:val="decimal"/>
      </w:endnotePr>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0933" w14:textId="77777777" w:rsidR="002D0FA9" w:rsidRDefault="002D0FA9">
      <w:r>
        <w:separator/>
      </w:r>
    </w:p>
  </w:endnote>
  <w:endnote w:type="continuationSeparator" w:id="0">
    <w:p w14:paraId="23C196AE" w14:textId="77777777" w:rsidR="002D0FA9" w:rsidRDefault="002D0FA9">
      <w:r>
        <w:continuationSeparator/>
      </w:r>
    </w:p>
  </w:endnote>
  <w:endnote w:type="continuationNotice" w:id="1">
    <w:p w14:paraId="241E5170" w14:textId="77777777" w:rsidR="002D0FA9" w:rsidRDefault="002D0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4F89" w14:textId="77777777" w:rsidR="002D0FA9" w:rsidRDefault="002D0FA9">
      <w:r>
        <w:separator/>
      </w:r>
    </w:p>
  </w:footnote>
  <w:footnote w:type="continuationSeparator" w:id="0">
    <w:p w14:paraId="4498047B" w14:textId="77777777" w:rsidR="002D0FA9" w:rsidRDefault="002D0FA9">
      <w:r>
        <w:continuationSeparator/>
      </w:r>
    </w:p>
  </w:footnote>
  <w:footnote w:type="continuationNotice" w:id="1">
    <w:p w14:paraId="2C6ED300" w14:textId="77777777" w:rsidR="002D0FA9" w:rsidRDefault="002D0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2368" w14:textId="77777777" w:rsidR="00B014D8" w:rsidRPr="000D3BB7" w:rsidRDefault="00FF073F" w:rsidP="00B014D8">
    <w:pPr>
      <w:pStyle w:val="Header"/>
      <w:jc w:val="center"/>
      <w:rP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 PAGE </w:instrText>
    </w:r>
    <w:r w:rsidRPr="000D3BB7">
      <w:rPr>
        <w:rStyle w:val="PageNumber"/>
        <w:rFonts w:ascii="Times New Roman" w:hAnsi="Times New Roman"/>
      </w:rPr>
      <w:fldChar w:fldCharType="separate"/>
    </w:r>
    <w:r w:rsidR="0015137A">
      <w:rPr>
        <w:rStyle w:val="PageNumber"/>
        <w:rFonts w:ascii="Times New Roman" w:hAnsi="Times New Roman"/>
        <w:noProof/>
      </w:rPr>
      <w:t>6</w:t>
    </w:r>
    <w:r w:rsidRPr="000D3BB7">
      <w:rPr>
        <w:rStyle w:val="PageNumber"/>
        <w:rFonts w:ascii="Times New Roman" w:hAnsi="Times New Roman"/>
      </w:rPr>
      <w:fldChar w:fldCharType="end"/>
    </w:r>
    <w:r>
      <w:rPr>
        <w:rStyle w:val="PageNumbe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F1D3" w14:textId="77777777" w:rsidR="00B014D8" w:rsidRPr="000D3BB7" w:rsidRDefault="00FF073F">
    <w:pPr>
      <w:pStyle w:val="Header"/>
      <w:framePr w:w="645" w:wrap="auto" w:vAnchor="text" w:hAnchor="margin" w:xAlign="center" w:y="1"/>
      <w:rPr>
        <w:rStyle w:val="PageNumbe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PAGE  </w:instrText>
    </w:r>
    <w:r w:rsidRPr="000D3BB7">
      <w:rPr>
        <w:rStyle w:val="PageNumber"/>
        <w:rFonts w:ascii="Times New Roman" w:hAnsi="Times New Roman"/>
      </w:rPr>
      <w:fldChar w:fldCharType="separate"/>
    </w:r>
    <w:r w:rsidR="0015137A">
      <w:rPr>
        <w:rStyle w:val="PageNumber"/>
        <w:rFonts w:ascii="Times New Roman" w:hAnsi="Times New Roman"/>
        <w:noProof/>
      </w:rPr>
      <w:t>7</w:t>
    </w:r>
    <w:r w:rsidRPr="000D3BB7">
      <w:rPr>
        <w:rStyle w:val="PageNumber"/>
        <w:rFonts w:ascii="Times New Roman" w:hAnsi="Times New Roman"/>
      </w:rPr>
      <w:fldChar w:fldCharType="end"/>
    </w:r>
    <w:r>
      <w:rPr>
        <w:rStyle w:val="PageNumber"/>
        <w:rFonts w:ascii="Times New Roman" w:hAnsi="Times New Roman"/>
      </w:rPr>
      <w:t xml:space="preserve"> -</w:t>
    </w:r>
  </w:p>
  <w:p w14:paraId="0B150E69" w14:textId="77777777" w:rsidR="00B014D8" w:rsidRPr="000D3BB7" w:rsidRDefault="00B014D8">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B1A"/>
    <w:multiLevelType w:val="hybridMultilevel"/>
    <w:tmpl w:val="A18CFB5A"/>
    <w:lvl w:ilvl="0" w:tplc="04090019">
      <w:start w:val="1"/>
      <w:numFmt w:val="lowerLetter"/>
      <w:lvlText w:val="%1."/>
      <w:lvlJc w:val="lef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E6968"/>
    <w:multiLevelType w:val="hybridMultilevel"/>
    <w:tmpl w:val="936AEB64"/>
    <w:lvl w:ilvl="0" w:tplc="B92EB8FE">
      <w:start w:val="1"/>
      <w:numFmt w:val="lowerRoman"/>
      <w:lvlText w:val="%1."/>
      <w:lvlJc w:val="lef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52A7A"/>
    <w:multiLevelType w:val="hybridMultilevel"/>
    <w:tmpl w:val="84E4C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91028"/>
    <w:multiLevelType w:val="hybridMultilevel"/>
    <w:tmpl w:val="BAAE4988"/>
    <w:lvl w:ilvl="0" w:tplc="6CE61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05984"/>
    <w:multiLevelType w:val="hybridMultilevel"/>
    <w:tmpl w:val="89E478EE"/>
    <w:lvl w:ilvl="0" w:tplc="7CB0DD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35757"/>
    <w:multiLevelType w:val="hybridMultilevel"/>
    <w:tmpl w:val="DF30C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6A07"/>
    <w:multiLevelType w:val="hybridMultilevel"/>
    <w:tmpl w:val="A676664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360B6"/>
    <w:multiLevelType w:val="hybridMultilevel"/>
    <w:tmpl w:val="EA32FE62"/>
    <w:lvl w:ilvl="0" w:tplc="6CCC390C">
      <w:start w:val="1"/>
      <w:numFmt w:val="lowerRoman"/>
      <w:lvlText w:val="%1."/>
      <w:lvlJc w:val="lef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C6687"/>
    <w:multiLevelType w:val="hybridMultilevel"/>
    <w:tmpl w:val="0BD06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02CD2"/>
    <w:multiLevelType w:val="hybridMultilevel"/>
    <w:tmpl w:val="42786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502FC"/>
    <w:multiLevelType w:val="hybridMultilevel"/>
    <w:tmpl w:val="8C0E7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54222"/>
    <w:multiLevelType w:val="hybridMultilevel"/>
    <w:tmpl w:val="0D50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96625"/>
    <w:multiLevelType w:val="hybridMultilevel"/>
    <w:tmpl w:val="9008ED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7822840">
    <w:abstractNumId w:val="11"/>
  </w:num>
  <w:num w:numId="2" w16cid:durableId="1328097056">
    <w:abstractNumId w:val="8"/>
  </w:num>
  <w:num w:numId="3" w16cid:durableId="923031823">
    <w:abstractNumId w:val="5"/>
  </w:num>
  <w:num w:numId="4" w16cid:durableId="725615101">
    <w:abstractNumId w:val="6"/>
  </w:num>
  <w:num w:numId="5" w16cid:durableId="1917740055">
    <w:abstractNumId w:val="4"/>
  </w:num>
  <w:num w:numId="6" w16cid:durableId="416294587">
    <w:abstractNumId w:val="3"/>
  </w:num>
  <w:num w:numId="7" w16cid:durableId="1532569414">
    <w:abstractNumId w:val="10"/>
  </w:num>
  <w:num w:numId="8" w16cid:durableId="2105303176">
    <w:abstractNumId w:val="0"/>
  </w:num>
  <w:num w:numId="9" w16cid:durableId="1933664275">
    <w:abstractNumId w:val="12"/>
  </w:num>
  <w:num w:numId="10" w16cid:durableId="819075211">
    <w:abstractNumId w:val="7"/>
  </w:num>
  <w:num w:numId="11" w16cid:durableId="97024023">
    <w:abstractNumId w:val="1"/>
  </w:num>
  <w:num w:numId="12" w16cid:durableId="231545477">
    <w:abstractNumId w:val="9"/>
  </w:num>
  <w:num w:numId="13" w16cid:durableId="2119526923">
    <w:abstractNumId w:val="2"/>
  </w:num>
  <w:num w:numId="14" w16cid:durableId="17456838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68960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D15C08-4F88-422B-BA5D-BF79F48C47BB}"/>
    <w:docVar w:name="dgnword-eventsink" w:val="142298328"/>
  </w:docVars>
  <w:rsids>
    <w:rsidRoot w:val="00E77DD5"/>
    <w:rsid w:val="00002B66"/>
    <w:rsid w:val="000153C6"/>
    <w:rsid w:val="00027960"/>
    <w:rsid w:val="00033E3C"/>
    <w:rsid w:val="00041719"/>
    <w:rsid w:val="00041C21"/>
    <w:rsid w:val="000423A8"/>
    <w:rsid w:val="0004509E"/>
    <w:rsid w:val="00057F23"/>
    <w:rsid w:val="00064416"/>
    <w:rsid w:val="00075070"/>
    <w:rsid w:val="000806C7"/>
    <w:rsid w:val="0008522A"/>
    <w:rsid w:val="00094BA6"/>
    <w:rsid w:val="00095C66"/>
    <w:rsid w:val="000966BF"/>
    <w:rsid w:val="000B19D4"/>
    <w:rsid w:val="000B1FB8"/>
    <w:rsid w:val="000D3BB7"/>
    <w:rsid w:val="000E1A08"/>
    <w:rsid w:val="000F34BE"/>
    <w:rsid w:val="000F56FA"/>
    <w:rsid w:val="001003C8"/>
    <w:rsid w:val="0010402D"/>
    <w:rsid w:val="001124D6"/>
    <w:rsid w:val="001139F3"/>
    <w:rsid w:val="00126B1B"/>
    <w:rsid w:val="0013072C"/>
    <w:rsid w:val="001309D9"/>
    <w:rsid w:val="0013154F"/>
    <w:rsid w:val="00137F1F"/>
    <w:rsid w:val="001423E9"/>
    <w:rsid w:val="0014692F"/>
    <w:rsid w:val="001507A5"/>
    <w:rsid w:val="0015137A"/>
    <w:rsid w:val="00161FB5"/>
    <w:rsid w:val="00166B8E"/>
    <w:rsid w:val="0016723D"/>
    <w:rsid w:val="001712E0"/>
    <w:rsid w:val="00174794"/>
    <w:rsid w:val="001826CA"/>
    <w:rsid w:val="001934AD"/>
    <w:rsid w:val="001D0D2B"/>
    <w:rsid w:val="001D303F"/>
    <w:rsid w:val="001E2265"/>
    <w:rsid w:val="001F7349"/>
    <w:rsid w:val="001F7D11"/>
    <w:rsid w:val="00235F9C"/>
    <w:rsid w:val="002530DC"/>
    <w:rsid w:val="00262351"/>
    <w:rsid w:val="00273AFB"/>
    <w:rsid w:val="00273CF7"/>
    <w:rsid w:val="00292C9D"/>
    <w:rsid w:val="00295282"/>
    <w:rsid w:val="002971B7"/>
    <w:rsid w:val="002A6D50"/>
    <w:rsid w:val="002D0958"/>
    <w:rsid w:val="002D0FA9"/>
    <w:rsid w:val="002E6A9C"/>
    <w:rsid w:val="002F56BB"/>
    <w:rsid w:val="00321D94"/>
    <w:rsid w:val="0032414D"/>
    <w:rsid w:val="00330A5C"/>
    <w:rsid w:val="00342914"/>
    <w:rsid w:val="00344987"/>
    <w:rsid w:val="00346490"/>
    <w:rsid w:val="00355100"/>
    <w:rsid w:val="003559D4"/>
    <w:rsid w:val="00356AB4"/>
    <w:rsid w:val="00370212"/>
    <w:rsid w:val="00371911"/>
    <w:rsid w:val="0037450C"/>
    <w:rsid w:val="00380134"/>
    <w:rsid w:val="00381CB3"/>
    <w:rsid w:val="0038218C"/>
    <w:rsid w:val="003825FF"/>
    <w:rsid w:val="00390AE5"/>
    <w:rsid w:val="003A0033"/>
    <w:rsid w:val="003A332C"/>
    <w:rsid w:val="003B302D"/>
    <w:rsid w:val="003B4CDD"/>
    <w:rsid w:val="003B6F67"/>
    <w:rsid w:val="003B7D38"/>
    <w:rsid w:val="003C476E"/>
    <w:rsid w:val="003D1CD6"/>
    <w:rsid w:val="003F70DC"/>
    <w:rsid w:val="004011CA"/>
    <w:rsid w:val="00402BF1"/>
    <w:rsid w:val="00405E9C"/>
    <w:rsid w:val="004149EB"/>
    <w:rsid w:val="00415D59"/>
    <w:rsid w:val="00420184"/>
    <w:rsid w:val="0042101B"/>
    <w:rsid w:val="004258A5"/>
    <w:rsid w:val="004300C6"/>
    <w:rsid w:val="004348FC"/>
    <w:rsid w:val="0046148E"/>
    <w:rsid w:val="00466E20"/>
    <w:rsid w:val="00471FF2"/>
    <w:rsid w:val="00475977"/>
    <w:rsid w:val="00483E43"/>
    <w:rsid w:val="00487DEF"/>
    <w:rsid w:val="0049076C"/>
    <w:rsid w:val="004919A8"/>
    <w:rsid w:val="00497512"/>
    <w:rsid w:val="00497F22"/>
    <w:rsid w:val="004A1C10"/>
    <w:rsid w:val="004B4B55"/>
    <w:rsid w:val="004B790E"/>
    <w:rsid w:val="004C2C60"/>
    <w:rsid w:val="004D7E6D"/>
    <w:rsid w:val="004E6A00"/>
    <w:rsid w:val="004F2080"/>
    <w:rsid w:val="004F357B"/>
    <w:rsid w:val="004F495E"/>
    <w:rsid w:val="005064C2"/>
    <w:rsid w:val="0050702C"/>
    <w:rsid w:val="00510A75"/>
    <w:rsid w:val="00514D94"/>
    <w:rsid w:val="00515A00"/>
    <w:rsid w:val="00525227"/>
    <w:rsid w:val="00525A21"/>
    <w:rsid w:val="00551B81"/>
    <w:rsid w:val="0055695F"/>
    <w:rsid w:val="005617CE"/>
    <w:rsid w:val="00576CCF"/>
    <w:rsid w:val="0058505B"/>
    <w:rsid w:val="00595FB7"/>
    <w:rsid w:val="005A6A18"/>
    <w:rsid w:val="005B2BEC"/>
    <w:rsid w:val="005B6C5A"/>
    <w:rsid w:val="005C4281"/>
    <w:rsid w:val="005E234B"/>
    <w:rsid w:val="005E4B6A"/>
    <w:rsid w:val="005E691F"/>
    <w:rsid w:val="005E6FB8"/>
    <w:rsid w:val="005F4CB4"/>
    <w:rsid w:val="0060300F"/>
    <w:rsid w:val="006455CA"/>
    <w:rsid w:val="00646E1C"/>
    <w:rsid w:val="00651C48"/>
    <w:rsid w:val="00656470"/>
    <w:rsid w:val="00660B7F"/>
    <w:rsid w:val="00664349"/>
    <w:rsid w:val="00672F2F"/>
    <w:rsid w:val="006757DD"/>
    <w:rsid w:val="0068759E"/>
    <w:rsid w:val="0069156D"/>
    <w:rsid w:val="006977DA"/>
    <w:rsid w:val="006B1ED4"/>
    <w:rsid w:val="006B4F20"/>
    <w:rsid w:val="006B52AB"/>
    <w:rsid w:val="006C58B4"/>
    <w:rsid w:val="006D04EB"/>
    <w:rsid w:val="006D3C1F"/>
    <w:rsid w:val="006D5877"/>
    <w:rsid w:val="006E307E"/>
    <w:rsid w:val="006F15C4"/>
    <w:rsid w:val="007316B5"/>
    <w:rsid w:val="007333E9"/>
    <w:rsid w:val="007336C7"/>
    <w:rsid w:val="00741B3C"/>
    <w:rsid w:val="00742687"/>
    <w:rsid w:val="007533FB"/>
    <w:rsid w:val="007546F5"/>
    <w:rsid w:val="00765A60"/>
    <w:rsid w:val="00766B6F"/>
    <w:rsid w:val="007A3656"/>
    <w:rsid w:val="007B206D"/>
    <w:rsid w:val="007D2F32"/>
    <w:rsid w:val="007E797E"/>
    <w:rsid w:val="007F78AE"/>
    <w:rsid w:val="007F7DE7"/>
    <w:rsid w:val="00805688"/>
    <w:rsid w:val="00817BEA"/>
    <w:rsid w:val="00820C21"/>
    <w:rsid w:val="00841037"/>
    <w:rsid w:val="008426FA"/>
    <w:rsid w:val="00842C27"/>
    <w:rsid w:val="0084549D"/>
    <w:rsid w:val="00847D8A"/>
    <w:rsid w:val="008537AD"/>
    <w:rsid w:val="00862809"/>
    <w:rsid w:val="00865576"/>
    <w:rsid w:val="00866F02"/>
    <w:rsid w:val="00867402"/>
    <w:rsid w:val="00867BFF"/>
    <w:rsid w:val="00872A4A"/>
    <w:rsid w:val="00884ADE"/>
    <w:rsid w:val="00890C1C"/>
    <w:rsid w:val="00891F4B"/>
    <w:rsid w:val="00897450"/>
    <w:rsid w:val="008B7A6E"/>
    <w:rsid w:val="008C01B9"/>
    <w:rsid w:val="008C5ED9"/>
    <w:rsid w:val="008C7CA4"/>
    <w:rsid w:val="008F33C3"/>
    <w:rsid w:val="008F4E90"/>
    <w:rsid w:val="00902B34"/>
    <w:rsid w:val="00906704"/>
    <w:rsid w:val="00907FF4"/>
    <w:rsid w:val="00912A16"/>
    <w:rsid w:val="00923077"/>
    <w:rsid w:val="00932C2A"/>
    <w:rsid w:val="00941EF1"/>
    <w:rsid w:val="0094335F"/>
    <w:rsid w:val="009463D9"/>
    <w:rsid w:val="00951D1F"/>
    <w:rsid w:val="00953C0E"/>
    <w:rsid w:val="009624EC"/>
    <w:rsid w:val="00966BFB"/>
    <w:rsid w:val="0098126B"/>
    <w:rsid w:val="009866F9"/>
    <w:rsid w:val="009A12D3"/>
    <w:rsid w:val="009A2C7D"/>
    <w:rsid w:val="009D196C"/>
    <w:rsid w:val="009D63C0"/>
    <w:rsid w:val="009E2AE9"/>
    <w:rsid w:val="009F36EE"/>
    <w:rsid w:val="00A20FA9"/>
    <w:rsid w:val="00A51680"/>
    <w:rsid w:val="00A520E5"/>
    <w:rsid w:val="00A603E1"/>
    <w:rsid w:val="00A654B2"/>
    <w:rsid w:val="00A66C55"/>
    <w:rsid w:val="00A75A2F"/>
    <w:rsid w:val="00A8201C"/>
    <w:rsid w:val="00A962EF"/>
    <w:rsid w:val="00A9795E"/>
    <w:rsid w:val="00A97ECA"/>
    <w:rsid w:val="00AA460E"/>
    <w:rsid w:val="00AA6FC6"/>
    <w:rsid w:val="00AB39ED"/>
    <w:rsid w:val="00AB43AD"/>
    <w:rsid w:val="00AB5931"/>
    <w:rsid w:val="00AC1271"/>
    <w:rsid w:val="00AE24CC"/>
    <w:rsid w:val="00AE3084"/>
    <w:rsid w:val="00AF4C42"/>
    <w:rsid w:val="00B014D8"/>
    <w:rsid w:val="00B043D6"/>
    <w:rsid w:val="00B05916"/>
    <w:rsid w:val="00B33A47"/>
    <w:rsid w:val="00B509C2"/>
    <w:rsid w:val="00B50C25"/>
    <w:rsid w:val="00B53998"/>
    <w:rsid w:val="00B917B9"/>
    <w:rsid w:val="00BA4058"/>
    <w:rsid w:val="00BB3D78"/>
    <w:rsid w:val="00BC11F0"/>
    <w:rsid w:val="00BC2C3B"/>
    <w:rsid w:val="00BC483F"/>
    <w:rsid w:val="00BD10A1"/>
    <w:rsid w:val="00BD196E"/>
    <w:rsid w:val="00BD2F82"/>
    <w:rsid w:val="00BD6F3E"/>
    <w:rsid w:val="00BD7812"/>
    <w:rsid w:val="00BD79D5"/>
    <w:rsid w:val="00BE342C"/>
    <w:rsid w:val="00BF521C"/>
    <w:rsid w:val="00BF5664"/>
    <w:rsid w:val="00C00B39"/>
    <w:rsid w:val="00C12CE8"/>
    <w:rsid w:val="00C2351D"/>
    <w:rsid w:val="00C3370A"/>
    <w:rsid w:val="00C433EE"/>
    <w:rsid w:val="00C51016"/>
    <w:rsid w:val="00C72DB2"/>
    <w:rsid w:val="00C77F18"/>
    <w:rsid w:val="00C855DD"/>
    <w:rsid w:val="00C94019"/>
    <w:rsid w:val="00C95821"/>
    <w:rsid w:val="00CA53CA"/>
    <w:rsid w:val="00CB1295"/>
    <w:rsid w:val="00CB590D"/>
    <w:rsid w:val="00CB7BD6"/>
    <w:rsid w:val="00CC1AB1"/>
    <w:rsid w:val="00CD1C65"/>
    <w:rsid w:val="00CD5DE9"/>
    <w:rsid w:val="00D0512C"/>
    <w:rsid w:val="00D0583E"/>
    <w:rsid w:val="00D05E19"/>
    <w:rsid w:val="00D068E1"/>
    <w:rsid w:val="00D1226B"/>
    <w:rsid w:val="00D36598"/>
    <w:rsid w:val="00D462F9"/>
    <w:rsid w:val="00D726C1"/>
    <w:rsid w:val="00D73430"/>
    <w:rsid w:val="00D74106"/>
    <w:rsid w:val="00D74BC5"/>
    <w:rsid w:val="00D74D18"/>
    <w:rsid w:val="00D86696"/>
    <w:rsid w:val="00D86814"/>
    <w:rsid w:val="00D959D4"/>
    <w:rsid w:val="00D96202"/>
    <w:rsid w:val="00DA4B27"/>
    <w:rsid w:val="00DC1CE6"/>
    <w:rsid w:val="00DD1EBF"/>
    <w:rsid w:val="00DF5A30"/>
    <w:rsid w:val="00E12130"/>
    <w:rsid w:val="00E13574"/>
    <w:rsid w:val="00E17F47"/>
    <w:rsid w:val="00E225CA"/>
    <w:rsid w:val="00E25B59"/>
    <w:rsid w:val="00E36EC1"/>
    <w:rsid w:val="00E439A7"/>
    <w:rsid w:val="00E628A0"/>
    <w:rsid w:val="00E6309B"/>
    <w:rsid w:val="00E676DD"/>
    <w:rsid w:val="00E772DE"/>
    <w:rsid w:val="00E77DD5"/>
    <w:rsid w:val="00E86655"/>
    <w:rsid w:val="00E906DE"/>
    <w:rsid w:val="00EA1B2C"/>
    <w:rsid w:val="00EA28A8"/>
    <w:rsid w:val="00EC09E9"/>
    <w:rsid w:val="00EC0ED5"/>
    <w:rsid w:val="00EC5223"/>
    <w:rsid w:val="00ED5D9C"/>
    <w:rsid w:val="00EF3C13"/>
    <w:rsid w:val="00EF4A59"/>
    <w:rsid w:val="00F12015"/>
    <w:rsid w:val="00F15A71"/>
    <w:rsid w:val="00F24192"/>
    <w:rsid w:val="00F27EDC"/>
    <w:rsid w:val="00F3270F"/>
    <w:rsid w:val="00F46B56"/>
    <w:rsid w:val="00F51EE9"/>
    <w:rsid w:val="00F632B2"/>
    <w:rsid w:val="00F63E04"/>
    <w:rsid w:val="00F643FF"/>
    <w:rsid w:val="00F65059"/>
    <w:rsid w:val="00F82167"/>
    <w:rsid w:val="00F872D4"/>
    <w:rsid w:val="00FA20C3"/>
    <w:rsid w:val="00FC4D85"/>
    <w:rsid w:val="00FC75F6"/>
    <w:rsid w:val="00FD32ED"/>
    <w:rsid w:val="00FD71E9"/>
    <w:rsid w:val="00FF073F"/>
    <w:rsid w:val="00FF4B03"/>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F48C2"/>
  <w15:docId w15:val="{FDF43003-CF8F-4CCA-AC79-1D05909A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lang w:val="es-ES" w:eastAsia="es-ES"/>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snapToGrid w:val="0"/>
      <w:szCs w:val="22"/>
    </w:rPr>
  </w:style>
  <w:style w:type="paragraph" w:styleId="BalloonText">
    <w:name w:val="Balloon Text"/>
    <w:basedOn w:val="Normal"/>
    <w:semiHidden/>
    <w:rPr>
      <w:rFonts w:ascii="Tahoma" w:hAnsi="Tahoma" w:cs="Tahoma"/>
      <w:sz w:val="16"/>
      <w:szCs w:val="16"/>
    </w:rPr>
  </w:style>
  <w:style w:type="character" w:styleId="Hyperlink">
    <w:name w:val="Hyperlink"/>
    <w:rsid w:val="0008253B"/>
    <w:rPr>
      <w:color w:val="0000FF"/>
      <w:u w:val="single"/>
      <w:lang w:val="es-ES" w:eastAsia="es-ES"/>
    </w:rPr>
  </w:style>
  <w:style w:type="paragraph" w:styleId="PlainText">
    <w:name w:val="Plain Text"/>
    <w:basedOn w:val="Normal"/>
    <w:link w:val="PlainTextChar"/>
    <w:rsid w:val="0004023E"/>
    <w:rPr>
      <w:rFonts w:ascii="Courier New" w:hAnsi="Courier New"/>
      <w:sz w:val="20"/>
    </w:rPr>
  </w:style>
  <w:style w:type="character" w:customStyle="1" w:styleId="PlainTextChar">
    <w:name w:val="Plain Text Char"/>
    <w:link w:val="PlainText"/>
    <w:rsid w:val="0004023E"/>
    <w:rPr>
      <w:rFonts w:ascii="Courier New" w:hAnsi="Courier New" w:cs="Courier New"/>
      <w:lang w:val="es-ES" w:eastAsia="es-ES"/>
    </w:rPr>
  </w:style>
  <w:style w:type="character" w:customStyle="1" w:styleId="CharChar5">
    <w:name w:val="Char Char5"/>
    <w:rsid w:val="00A61F09"/>
    <w:rPr>
      <w:rFonts w:ascii="Consolas" w:eastAsia="Calibri" w:hAnsi="Consolas"/>
      <w:sz w:val="21"/>
      <w:szCs w:val="21"/>
      <w:lang w:val="es-ES" w:eastAsia="es-ES"/>
    </w:rPr>
  </w:style>
  <w:style w:type="character" w:styleId="FollowedHyperlink">
    <w:name w:val="FollowedHyperlink"/>
    <w:rsid w:val="00A60DE5"/>
    <w:rPr>
      <w:color w:val="800080"/>
      <w:u w:val="single"/>
      <w:lang w:val="es-ES" w:eastAsia="es-ES"/>
    </w:rPr>
  </w:style>
  <w:style w:type="paragraph" w:styleId="NormalWeb">
    <w:name w:val="Normal (Web)"/>
    <w:basedOn w:val="Normal"/>
    <w:rsid w:val="00AF44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shorttext">
    <w:name w:val="short_text"/>
    <w:rsid w:val="004348FC"/>
  </w:style>
  <w:style w:type="paragraph" w:styleId="ListParagraph">
    <w:name w:val="List Paragraph"/>
    <w:basedOn w:val="Normal"/>
    <w:uiPriority w:val="34"/>
    <w:qFormat/>
    <w:rsid w:val="004348FC"/>
    <w:pPr>
      <w:ind w:left="720"/>
    </w:pPr>
  </w:style>
  <w:style w:type="character" w:customStyle="1" w:styleId="EndnoteTextChar">
    <w:name w:val="Endnote Text Char"/>
    <w:link w:val="EndnoteText"/>
    <w:semiHidden/>
    <w:rsid w:val="006B1ED4"/>
    <w:rPr>
      <w:rFonts w:ascii="CG Times" w:hAnsi="CG Times"/>
      <w:sz w:val="22"/>
      <w:lang w:val="es-ES" w:eastAsia="es-ES"/>
    </w:rPr>
  </w:style>
  <w:style w:type="character" w:customStyle="1" w:styleId="HeaderChar">
    <w:name w:val="Header Char"/>
    <w:aliases w:val="encabezado Char"/>
    <w:link w:val="Header"/>
    <w:uiPriority w:val="99"/>
    <w:rsid w:val="006B1ED4"/>
    <w:rPr>
      <w:rFonts w:ascii="CG Times" w:hAnsi="CG Times"/>
      <w:sz w:val="22"/>
      <w:lang w:val="es-ES" w:eastAsia="es-ES"/>
    </w:rPr>
  </w:style>
  <w:style w:type="character" w:customStyle="1" w:styleId="lt-line-clampline">
    <w:name w:val="lt-line-clamp__line"/>
    <w:rsid w:val="000806C7"/>
  </w:style>
  <w:style w:type="character" w:styleId="CommentReference">
    <w:name w:val="annotation reference"/>
    <w:basedOn w:val="DefaultParagraphFont"/>
    <w:rsid w:val="000423A8"/>
    <w:rPr>
      <w:sz w:val="16"/>
      <w:szCs w:val="16"/>
    </w:rPr>
  </w:style>
  <w:style w:type="paragraph" w:styleId="CommentText">
    <w:name w:val="annotation text"/>
    <w:basedOn w:val="Normal"/>
    <w:link w:val="CommentTextChar"/>
    <w:rsid w:val="000423A8"/>
    <w:rPr>
      <w:sz w:val="20"/>
    </w:rPr>
  </w:style>
  <w:style w:type="character" w:customStyle="1" w:styleId="CommentTextChar">
    <w:name w:val="Comment Text Char"/>
    <w:basedOn w:val="DefaultParagraphFont"/>
    <w:link w:val="CommentText"/>
    <w:rsid w:val="000423A8"/>
    <w:rPr>
      <w:rFonts w:ascii="CG Times" w:hAnsi="CG Times"/>
      <w:lang w:val="es-ES" w:eastAsia="es-ES"/>
    </w:rPr>
  </w:style>
  <w:style w:type="paragraph" w:styleId="CommentSubject">
    <w:name w:val="annotation subject"/>
    <w:basedOn w:val="CommentText"/>
    <w:next w:val="CommentText"/>
    <w:link w:val="CommentSubjectChar"/>
    <w:semiHidden/>
    <w:unhideWhenUsed/>
    <w:rsid w:val="000423A8"/>
    <w:rPr>
      <w:b/>
      <w:bCs/>
    </w:rPr>
  </w:style>
  <w:style w:type="character" w:customStyle="1" w:styleId="CommentSubjectChar">
    <w:name w:val="Comment Subject Char"/>
    <w:basedOn w:val="CommentTextChar"/>
    <w:link w:val="CommentSubject"/>
    <w:semiHidden/>
    <w:rsid w:val="000423A8"/>
    <w:rPr>
      <w:rFonts w:ascii="CG Times" w:hAnsi="CG Times"/>
      <w:b/>
      <w:bCs/>
      <w:lang w:val="es-ES" w:eastAsia="es-ES"/>
    </w:rPr>
  </w:style>
  <w:style w:type="character" w:customStyle="1" w:styleId="bumpedfont15">
    <w:name w:val="bumpedfont15"/>
    <w:basedOn w:val="DefaultParagraphFont"/>
    <w:rsid w:val="0093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780">
      <w:bodyDiv w:val="1"/>
      <w:marLeft w:val="0"/>
      <w:marRight w:val="0"/>
      <w:marTop w:val="0"/>
      <w:marBottom w:val="0"/>
      <w:divBdr>
        <w:top w:val="none" w:sz="0" w:space="0" w:color="auto"/>
        <w:left w:val="none" w:sz="0" w:space="0" w:color="auto"/>
        <w:bottom w:val="none" w:sz="0" w:space="0" w:color="auto"/>
        <w:right w:val="none" w:sz="0" w:space="0" w:color="auto"/>
      </w:divBdr>
    </w:div>
    <w:div w:id="764575161">
      <w:bodyDiv w:val="1"/>
      <w:marLeft w:val="0"/>
      <w:marRight w:val="0"/>
      <w:marTop w:val="0"/>
      <w:marBottom w:val="0"/>
      <w:divBdr>
        <w:top w:val="none" w:sz="0" w:space="0" w:color="auto"/>
        <w:left w:val="none" w:sz="0" w:space="0" w:color="auto"/>
        <w:bottom w:val="none" w:sz="0" w:space="0" w:color="auto"/>
        <w:right w:val="none" w:sz="0" w:space="0" w:color="auto"/>
      </w:divBdr>
    </w:div>
    <w:div w:id="1194919503">
      <w:bodyDiv w:val="1"/>
      <w:marLeft w:val="0"/>
      <w:marRight w:val="0"/>
      <w:marTop w:val="0"/>
      <w:marBottom w:val="0"/>
      <w:divBdr>
        <w:top w:val="none" w:sz="0" w:space="0" w:color="auto"/>
        <w:left w:val="none" w:sz="0" w:space="0" w:color="auto"/>
        <w:bottom w:val="none" w:sz="0" w:space="0" w:color="auto"/>
        <w:right w:val="none" w:sz="0" w:space="0" w:color="auto"/>
      </w:divBdr>
    </w:div>
    <w:div w:id="1274821928">
      <w:bodyDiv w:val="1"/>
      <w:marLeft w:val="0"/>
      <w:marRight w:val="0"/>
      <w:marTop w:val="0"/>
      <w:marBottom w:val="0"/>
      <w:divBdr>
        <w:top w:val="none" w:sz="0" w:space="0" w:color="auto"/>
        <w:left w:val="none" w:sz="0" w:space="0" w:color="auto"/>
        <w:bottom w:val="none" w:sz="0" w:space="0" w:color="auto"/>
        <w:right w:val="none" w:sz="0" w:space="0" w:color="auto"/>
      </w:divBdr>
    </w:div>
    <w:div w:id="150073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6322-F060-4E92-97A4-39839E89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OAS-2014</dc:creator>
  <cp:lastModifiedBy>Bejos, Michael</cp:lastModifiedBy>
  <cp:revision>11</cp:revision>
  <cp:lastPrinted>2021-05-21T12:47:00Z</cp:lastPrinted>
  <dcterms:created xsi:type="dcterms:W3CDTF">2023-01-27T21:34:00Z</dcterms:created>
  <dcterms:modified xsi:type="dcterms:W3CDTF">2023-01-27T22:07:00Z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AFAAuj4Wpee2peL9a5PDFwu/88/JnojRsSI3odWrqEjQsbEIT5u/KiT2TrmuUkD3/AjSdFtDZFyWVNHN_x000d_
g8z+cBdcAmyNelVv8XnQ/uFWyLpuHADRS99XOdn84e6ywz9an4TxDK2HHkmj6QbNg8z+cBdcAmyN_x000d_
elVv8XnQ/uFWyLpuHADRS99XOdn84e6ywz9an4Tx48BjHXtCMbMvzgXbH8R7xlGHteD4HtuRDJvA_x000d_
FFBAhTZrqgdUf5F1m</vt:lpwstr>
  </property>
  <property fmtid="{D5CDD505-2E9C-101B-9397-08002B2CF9AE}" pid="4" name="MAIL_MSG_ID2">
    <vt:lpwstr>5/EBI7VoCxp9cQMQh8A5BuIBGKfMbvhaTjc/09y8OujqvJttYGNxvfdnW2Z_x000d_
7yvLNw==</vt:lpwstr>
  </property>
  <property fmtid="{D5CDD505-2E9C-101B-9397-08002B2CF9AE}" pid="5" name="RESPONSE_SENDER_NAME">
    <vt:lpwstr>sAAAb0xRtPDW5UurKHsFekZjZSKD9+9eL4XeMPz0L95cPPs=</vt:lpwstr>
  </property>
  <property fmtid="{D5CDD505-2E9C-101B-9397-08002B2CF9AE}" pid="6" name="MSIP_Label_1665d9ee-429a-4d5f-97cc-cfb56e044a6e_Enabled">
    <vt:lpwstr>True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Owner">
    <vt:lpwstr>BarchamAY@state.gov</vt:lpwstr>
  </property>
  <property fmtid="{D5CDD505-2E9C-101B-9397-08002B2CF9AE}" pid="9" name="MSIP_Label_1665d9ee-429a-4d5f-97cc-cfb56e044a6e_SetDate">
    <vt:lpwstr>2021-05-10T12:48:34.6890379Z</vt:lpwstr>
  </property>
  <property fmtid="{D5CDD505-2E9C-101B-9397-08002B2CF9AE}" pid="10" name="MSIP_Label_1665d9ee-429a-4d5f-97cc-cfb56e044a6e_Name">
    <vt:lpwstr>Unclassified</vt:lpwstr>
  </property>
  <property fmtid="{D5CDD505-2E9C-101B-9397-08002B2CF9AE}" pid="11" name="MSIP_Label_1665d9ee-429a-4d5f-97cc-cfb56e044a6e_Application">
    <vt:lpwstr>Microsoft Azure Information Protection</vt:lpwstr>
  </property>
  <property fmtid="{D5CDD505-2E9C-101B-9397-08002B2CF9AE}" pid="12" name="MSIP_Label_1665d9ee-429a-4d5f-97cc-cfb56e044a6e_ActionId">
    <vt:lpwstr>533eea2f-f475-409d-8c8f-2dac1efa00b9</vt:lpwstr>
  </property>
  <property fmtid="{D5CDD505-2E9C-101B-9397-08002B2CF9AE}" pid="13" name="MSIP_Label_1665d9ee-429a-4d5f-97cc-cfb56e044a6e_Extended_MSFT_Method">
    <vt:lpwstr>Manual</vt:lpwstr>
  </property>
  <property fmtid="{D5CDD505-2E9C-101B-9397-08002B2CF9AE}" pid="14" name="Sensitivity">
    <vt:lpwstr>Unclassified</vt:lpwstr>
  </property>
</Properties>
</file>